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544"/>
        <w:gridCol w:w="3969"/>
      </w:tblGrid>
      <w:tr w:rsidR="00A611CC" w:rsidRPr="00C61B80" w:rsidTr="00CA76E6">
        <w:trPr>
          <w:trHeight w:val="3534"/>
        </w:trPr>
        <w:tc>
          <w:tcPr>
            <w:tcW w:w="6482" w:type="dxa"/>
            <w:gridSpan w:val="2"/>
            <w:shd w:val="pct25" w:color="FFFFFF" w:themeColor="background1" w:fill="auto"/>
          </w:tcPr>
          <w:p w:rsidR="00BD4D78" w:rsidRDefault="00BD4D78" w:rsidP="00C53A70"/>
          <w:p w:rsidR="00BD4D78" w:rsidRDefault="00BD4D78" w:rsidP="00C53A70"/>
          <w:p w:rsidR="00BD4D78" w:rsidRPr="009E56C1" w:rsidRDefault="003303CC" w:rsidP="00C53A70">
            <w:pPr>
              <w:rPr>
                <w:b/>
                <w:sz w:val="40"/>
                <w:szCs w:val="40"/>
              </w:rPr>
            </w:pPr>
            <w:r>
              <w:rPr>
                <w:b/>
                <w:sz w:val="40"/>
                <w:szCs w:val="40"/>
              </w:rPr>
              <w:t xml:space="preserve">Novità </w:t>
            </w:r>
            <w:r w:rsidR="00ED68C8">
              <w:rPr>
                <w:b/>
                <w:sz w:val="40"/>
                <w:szCs w:val="40"/>
              </w:rPr>
              <w:t xml:space="preserve">luglio </w:t>
            </w:r>
            <w:r w:rsidR="00A0116A">
              <w:rPr>
                <w:b/>
                <w:sz w:val="40"/>
                <w:szCs w:val="40"/>
              </w:rPr>
              <w:t xml:space="preserve">– agosto </w:t>
            </w:r>
            <w:r w:rsidR="000740A0">
              <w:rPr>
                <w:b/>
                <w:sz w:val="40"/>
                <w:szCs w:val="40"/>
              </w:rPr>
              <w:t>2022</w:t>
            </w:r>
          </w:p>
          <w:p w:rsidR="00BD4D78" w:rsidRDefault="00BD4D78" w:rsidP="00C53A70">
            <w:pPr>
              <w:rPr>
                <w:b/>
                <w:sz w:val="40"/>
                <w:szCs w:val="40"/>
              </w:rPr>
            </w:pPr>
          </w:p>
          <w:p w:rsidR="00BD4D78" w:rsidRPr="00E87D3D" w:rsidRDefault="00BD4D78" w:rsidP="00C53A70"/>
        </w:tc>
        <w:tc>
          <w:tcPr>
            <w:tcW w:w="1590" w:type="dxa"/>
            <w:shd w:val="pct25" w:color="FFFFFF" w:themeColor="background1" w:fill="auto"/>
          </w:tcPr>
          <w:p w:rsidR="00BD4D78" w:rsidRPr="00C61B80" w:rsidRDefault="00BD4D78" w:rsidP="00C53A70"/>
        </w:tc>
        <w:tc>
          <w:tcPr>
            <w:tcW w:w="3544" w:type="dxa"/>
            <w:shd w:val="pct25" w:color="FFFFFF" w:themeColor="background1" w:fill="auto"/>
          </w:tcPr>
          <w:p w:rsidR="00BD4D78" w:rsidRPr="00C61B80" w:rsidRDefault="00BD4D78" w:rsidP="00C53A70"/>
        </w:tc>
        <w:tc>
          <w:tcPr>
            <w:tcW w:w="3969" w:type="dxa"/>
            <w:shd w:val="pct25" w:color="FFFFFF" w:themeColor="background1" w:fill="auto"/>
          </w:tcPr>
          <w:p w:rsidR="00BD4D78" w:rsidRPr="006B16C3" w:rsidRDefault="00BD4D78" w:rsidP="00C53A70"/>
        </w:tc>
      </w:tr>
      <w:tr w:rsidR="00F83B25" w:rsidRPr="000D7BF0" w:rsidTr="00CA76E6">
        <w:trPr>
          <w:trHeight w:val="4944"/>
        </w:trPr>
        <w:tc>
          <w:tcPr>
            <w:tcW w:w="3967" w:type="dxa"/>
            <w:shd w:val="pct25" w:color="auto" w:fill="auto"/>
            <w:vAlign w:val="center"/>
          </w:tcPr>
          <w:p w:rsidR="00F83B25" w:rsidRPr="00B2348C" w:rsidRDefault="00BE2375" w:rsidP="00C53A70">
            <w:pPr>
              <w:jc w:val="center"/>
              <w:rPr>
                <w:lang w:val="de-CH"/>
              </w:rPr>
            </w:pPr>
            <w:r>
              <w:rPr>
                <w:noProof/>
              </w:rPr>
              <w:drawing>
                <wp:inline distT="0" distB="0" distL="0" distR="0">
                  <wp:extent cx="1616026" cy="2520000"/>
                  <wp:effectExtent l="19050" t="0" r="3224" b="0"/>
                  <wp:docPr id="7" name="Immagine 1" descr="Le indagini imperfette - Andrea Pagani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indagini imperfette - Andrea Paganini - copertina"/>
                          <pic:cNvPicPr>
                            <a:picLocks noChangeAspect="1" noChangeArrowheads="1"/>
                          </pic:cNvPicPr>
                        </pic:nvPicPr>
                        <pic:blipFill>
                          <a:blip r:embed="rId8"/>
                          <a:srcRect/>
                          <a:stretch>
                            <a:fillRect/>
                          </a:stretch>
                        </pic:blipFill>
                        <pic:spPr bwMode="auto">
                          <a:xfrm>
                            <a:off x="0" y="0"/>
                            <a:ext cx="1616026"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106B0D" w:rsidRDefault="00106B0D" w:rsidP="000D7BF0">
            <w:pPr>
              <w:rPr>
                <w:sz w:val="36"/>
                <w:szCs w:val="36"/>
              </w:rPr>
            </w:pPr>
          </w:p>
          <w:p w:rsidR="00BE2375" w:rsidRPr="00BE2375" w:rsidRDefault="00BE2375" w:rsidP="000D7BF0">
            <w:r w:rsidRPr="00BE2375">
              <w:t>Andrea PAGANINI</w:t>
            </w:r>
          </w:p>
          <w:p w:rsidR="00BE2375" w:rsidRDefault="00BE2375" w:rsidP="000D7BF0">
            <w:pPr>
              <w:rPr>
                <w:sz w:val="36"/>
                <w:szCs w:val="36"/>
              </w:rPr>
            </w:pPr>
            <w:r>
              <w:rPr>
                <w:sz w:val="36"/>
                <w:szCs w:val="36"/>
              </w:rPr>
              <w:t>Le indagini imperfette</w:t>
            </w:r>
          </w:p>
          <w:p w:rsidR="00BE2375" w:rsidRPr="001744B2" w:rsidRDefault="00BE2375" w:rsidP="00BE2375">
            <w:pPr>
              <w:rPr>
                <w:sz w:val="36"/>
                <w:szCs w:val="36"/>
              </w:rPr>
            </w:pPr>
            <w:r w:rsidRPr="00BE2375">
              <w:rPr>
                <w:rFonts w:eastAsia="Times New Roman" w:cs="Times New Roman"/>
              </w:rPr>
              <w:t xml:space="preserve">Metà aprile 1945. A pochi giorni dalla fine della Seconda guerra mondiale un uomo scompare in circostanze misteriose sulla frontiera tra Italia e Svizzera: un delitto raccapricciante tramato da perfidi impostori o un tragico episodio degli scontri tra partigiani e nazifascisti? Gli inquirenti si attivano, una coppia di sposi viene accusata d'omicidio e di truffa, la stampa informa l'opinione pubblica. Ma, quando le giustizie dei due Paesi si pronunciano, i verdetti finali discordano. Chi sono i veri colpevoli? E perché la verità dei fatti non coincide con quella consegnata alla storia? </w:t>
            </w:r>
          </w:p>
        </w:tc>
        <w:tc>
          <w:tcPr>
            <w:tcW w:w="3544" w:type="dxa"/>
            <w:shd w:val="pct25" w:color="auto" w:fill="auto"/>
          </w:tcPr>
          <w:p w:rsidR="00B248F3" w:rsidRDefault="00B248F3" w:rsidP="009018C2">
            <w:pPr>
              <w:jc w:val="center"/>
            </w:pPr>
          </w:p>
          <w:p w:rsidR="00B248F3" w:rsidRPr="00B248F3" w:rsidRDefault="00B248F3" w:rsidP="00B248F3"/>
          <w:p w:rsidR="00B248F3" w:rsidRDefault="00B248F3" w:rsidP="00B248F3"/>
          <w:p w:rsidR="00F83B25" w:rsidRPr="00B248F3" w:rsidRDefault="00B248F3" w:rsidP="00B248F3">
            <w:pPr>
              <w:jc w:val="center"/>
            </w:pPr>
            <w:r>
              <w:rPr>
                <w:noProof/>
              </w:rPr>
              <w:drawing>
                <wp:inline distT="0" distB="0" distL="0" distR="0">
                  <wp:extent cx="1770275" cy="2520000"/>
                  <wp:effectExtent l="19050" t="0" r="1375" b="0"/>
                  <wp:docPr id="2" name="Immagine 1" descr="L' arte del matrimonio - Tessa Hadle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arte del matrimonio - Tessa Hadley - copertina"/>
                          <pic:cNvPicPr>
                            <a:picLocks noChangeAspect="1" noChangeArrowheads="1"/>
                          </pic:cNvPicPr>
                        </pic:nvPicPr>
                        <pic:blipFill>
                          <a:blip r:embed="rId9"/>
                          <a:srcRect/>
                          <a:stretch>
                            <a:fillRect/>
                          </a:stretch>
                        </pic:blipFill>
                        <pic:spPr bwMode="auto">
                          <a:xfrm>
                            <a:off x="0" y="0"/>
                            <a:ext cx="1770275" cy="2520000"/>
                          </a:xfrm>
                          <a:prstGeom prst="rect">
                            <a:avLst/>
                          </a:prstGeom>
                          <a:noFill/>
                          <a:ln w="9525">
                            <a:noFill/>
                            <a:miter lim="800000"/>
                            <a:headEnd/>
                            <a:tailEnd/>
                          </a:ln>
                        </pic:spPr>
                      </pic:pic>
                    </a:graphicData>
                  </a:graphic>
                </wp:inline>
              </w:drawing>
            </w:r>
          </w:p>
        </w:tc>
        <w:tc>
          <w:tcPr>
            <w:tcW w:w="3969" w:type="dxa"/>
            <w:shd w:val="pct25" w:color="auto" w:fill="auto"/>
          </w:tcPr>
          <w:p w:rsidR="000D7BF0" w:rsidRDefault="000D7BF0" w:rsidP="000E0AAB">
            <w:pPr>
              <w:rPr>
                <w:rFonts w:cstheme="majorHAnsi"/>
                <w:sz w:val="22"/>
                <w:szCs w:val="22"/>
              </w:rPr>
            </w:pPr>
          </w:p>
          <w:p w:rsidR="000B3502" w:rsidRDefault="000B3502" w:rsidP="000E0AAB">
            <w:pPr>
              <w:rPr>
                <w:rFonts w:cstheme="majorHAnsi"/>
                <w:sz w:val="22"/>
                <w:szCs w:val="22"/>
              </w:rPr>
            </w:pPr>
            <w:r>
              <w:rPr>
                <w:rFonts w:cstheme="majorHAnsi"/>
                <w:sz w:val="22"/>
                <w:szCs w:val="22"/>
              </w:rPr>
              <w:t>Tessa HADLEY</w:t>
            </w:r>
          </w:p>
          <w:p w:rsidR="00B248F3" w:rsidRPr="00B248F3" w:rsidRDefault="00B248F3" w:rsidP="000E0AAB">
            <w:pPr>
              <w:rPr>
                <w:rFonts w:cstheme="majorHAnsi"/>
                <w:sz w:val="36"/>
                <w:szCs w:val="36"/>
              </w:rPr>
            </w:pPr>
            <w:r w:rsidRPr="00B248F3">
              <w:rPr>
                <w:rFonts w:cstheme="majorHAnsi"/>
                <w:sz w:val="36"/>
                <w:szCs w:val="36"/>
              </w:rPr>
              <w:t>L’arte del matrimonio</w:t>
            </w:r>
          </w:p>
          <w:p w:rsidR="00B248F3" w:rsidRDefault="00B248F3" w:rsidP="000E0AAB">
            <w:pPr>
              <w:rPr>
                <w:rFonts w:cstheme="majorHAnsi"/>
                <w:sz w:val="22"/>
                <w:szCs w:val="22"/>
              </w:rPr>
            </w:pPr>
            <w:r>
              <w:t>Alex, Christine, Zachary, Lydia si conoscono da quando hanno vent'anni, anche da prima, e ora ne hanno un po' più di cinquanta. Hanno amato, odiato, scelto strade giuste e sbagliate, o non hanno scelto affatto; hanno cresciuto bambini, creato case, covato e soffocato ambizioni. Quando Zachary muore all'improvviso l'equilibrio magico che reggeva il loro quartetto salta; Lydia, l'eterna seduttrice, non sa stare da sola, va a vivere a casa di Alex e Chris, occupa un territorio non suo col disordine degli oggetti e l'invadenza affascinante che è sempre stata il suo tratto. Ciò che succede è imprevisto e insieme fatale …</w:t>
            </w:r>
          </w:p>
          <w:p w:rsidR="000B3502" w:rsidRPr="000D7BF0" w:rsidRDefault="000B3502" w:rsidP="000E0AAB">
            <w:pPr>
              <w:rPr>
                <w:rFonts w:cstheme="majorHAnsi"/>
                <w:sz w:val="22"/>
                <w:szCs w:val="22"/>
              </w:rPr>
            </w:pPr>
          </w:p>
        </w:tc>
      </w:tr>
      <w:tr w:rsidR="00F83B25" w:rsidRPr="00C61B80" w:rsidTr="00CA76E6">
        <w:trPr>
          <w:trHeight w:val="4260"/>
        </w:trPr>
        <w:tc>
          <w:tcPr>
            <w:tcW w:w="3967" w:type="dxa"/>
            <w:shd w:val="pct25" w:color="auto" w:fill="auto"/>
            <w:vAlign w:val="center"/>
          </w:tcPr>
          <w:p w:rsidR="002D552C" w:rsidRPr="002D552C" w:rsidRDefault="00B248F3" w:rsidP="00BE231B">
            <w:pPr>
              <w:jc w:val="center"/>
              <w:rPr>
                <w:b/>
                <w:noProof/>
              </w:rPr>
            </w:pPr>
            <w:r>
              <w:rPr>
                <w:noProof/>
              </w:rPr>
              <w:drawing>
                <wp:inline distT="0" distB="0" distL="0" distR="0">
                  <wp:extent cx="1438275" cy="2324100"/>
                  <wp:effectExtent l="19050" t="0" r="9525" b="0"/>
                  <wp:docPr id="4" name="Immagine 4" descr="La gioia dei class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gioia dei classici"/>
                          <pic:cNvPicPr>
                            <a:picLocks noChangeAspect="1" noChangeArrowheads="1"/>
                          </pic:cNvPicPr>
                        </pic:nvPicPr>
                        <pic:blipFill>
                          <a:blip r:embed="rId10"/>
                          <a:srcRect/>
                          <a:stretch>
                            <a:fillRect/>
                          </a:stretch>
                        </pic:blipFill>
                        <pic:spPr bwMode="auto">
                          <a:xfrm>
                            <a:off x="0" y="0"/>
                            <a:ext cx="1438275" cy="23241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AF5809" w:rsidRDefault="00B248F3" w:rsidP="00757064">
            <w:pPr>
              <w:rPr>
                <w:sz w:val="36"/>
                <w:szCs w:val="36"/>
              </w:rPr>
            </w:pPr>
            <w:r>
              <w:t xml:space="preserve">Giovanni </w:t>
            </w:r>
            <w:r w:rsidR="00AF5809">
              <w:t>ORELLI</w:t>
            </w:r>
            <w:r w:rsidR="00AF5809">
              <w:br/>
            </w:r>
            <w:r w:rsidR="00AF5809" w:rsidRPr="00AF5809">
              <w:rPr>
                <w:sz w:val="36"/>
                <w:szCs w:val="36"/>
              </w:rPr>
              <w:t>La gioia dei classici</w:t>
            </w:r>
          </w:p>
          <w:p w:rsidR="00AF5809" w:rsidRPr="005C69DB" w:rsidRDefault="00B248F3" w:rsidP="00B248F3">
            <w:r>
              <w:t>Sofocle, Dante, Goethe, Leopardi, Manzoni, Tolstoj… Per oltre trent’anni Orelli presenta ai suoi lettori quei «libri magnificamente atti a salare il sangue». Con la scioltezza dell’acrobata e quella lingua personalissima che ha fatto la notorietà dello scrittore, Orelli salta giocosamente da un secolo all’altro passando da Aristofane a Shakespeare, da Kafka a Rabelais (che sconsiglia a coloro che «arricciano il naso alle frequentissime parole non pettinate»), da Pavese a Kundera</w:t>
            </w:r>
          </w:p>
        </w:tc>
        <w:tc>
          <w:tcPr>
            <w:tcW w:w="3544" w:type="dxa"/>
            <w:shd w:val="pct25" w:color="auto" w:fill="auto"/>
          </w:tcPr>
          <w:p w:rsidR="00CA3380" w:rsidRDefault="00CA3380" w:rsidP="00B624B8">
            <w:pPr>
              <w:jc w:val="center"/>
            </w:pPr>
          </w:p>
          <w:p w:rsidR="00F83B25" w:rsidRPr="00B624B8" w:rsidRDefault="00B624B8" w:rsidP="00B624B8">
            <w:pPr>
              <w:jc w:val="center"/>
            </w:pPr>
            <w:r>
              <w:rPr>
                <w:noProof/>
              </w:rPr>
              <w:drawing>
                <wp:inline distT="0" distB="0" distL="0" distR="0">
                  <wp:extent cx="1633277" cy="2520000"/>
                  <wp:effectExtent l="19050" t="0" r="5023" b="0"/>
                  <wp:docPr id="3" name="Immagine 1" descr="La settima luna - Piergiorgio Pulix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ettima luna - Piergiorgio Pulixi - copertina"/>
                          <pic:cNvPicPr>
                            <a:picLocks noChangeAspect="1" noChangeArrowheads="1"/>
                          </pic:cNvPicPr>
                        </pic:nvPicPr>
                        <pic:blipFill>
                          <a:blip r:embed="rId11"/>
                          <a:srcRect/>
                          <a:stretch>
                            <a:fillRect/>
                          </a:stretch>
                        </pic:blipFill>
                        <pic:spPr bwMode="auto">
                          <a:xfrm>
                            <a:off x="0" y="0"/>
                            <a:ext cx="1633277" cy="2520000"/>
                          </a:xfrm>
                          <a:prstGeom prst="rect">
                            <a:avLst/>
                          </a:prstGeom>
                          <a:noFill/>
                          <a:ln w="9525">
                            <a:noFill/>
                            <a:miter lim="800000"/>
                            <a:headEnd/>
                            <a:tailEnd/>
                          </a:ln>
                        </pic:spPr>
                      </pic:pic>
                    </a:graphicData>
                  </a:graphic>
                </wp:inline>
              </w:drawing>
            </w:r>
          </w:p>
        </w:tc>
        <w:tc>
          <w:tcPr>
            <w:tcW w:w="3969" w:type="dxa"/>
            <w:shd w:val="pct25" w:color="auto" w:fill="auto"/>
          </w:tcPr>
          <w:p w:rsidR="00B624B8" w:rsidRPr="00B624B8" w:rsidRDefault="00B624B8" w:rsidP="0007711C">
            <w:pPr>
              <w:rPr>
                <w:rFonts w:cstheme="majorHAnsi"/>
                <w:sz w:val="36"/>
                <w:szCs w:val="36"/>
              </w:rPr>
            </w:pPr>
            <w:r>
              <w:rPr>
                <w:rFonts w:cstheme="majorHAnsi"/>
                <w:sz w:val="22"/>
                <w:szCs w:val="22"/>
              </w:rPr>
              <w:t>Piergiorgio PULIXI</w:t>
            </w:r>
            <w:r>
              <w:rPr>
                <w:rFonts w:cstheme="majorHAnsi"/>
                <w:sz w:val="22"/>
                <w:szCs w:val="22"/>
              </w:rPr>
              <w:br/>
            </w:r>
            <w:r w:rsidRPr="00B624B8">
              <w:rPr>
                <w:rFonts w:cstheme="majorHAnsi"/>
                <w:sz w:val="36"/>
                <w:szCs w:val="36"/>
              </w:rPr>
              <w:t>La settima luna</w:t>
            </w:r>
          </w:p>
          <w:p w:rsidR="00B624B8" w:rsidRPr="000D7BF0" w:rsidRDefault="00B624B8" w:rsidP="0007711C">
            <w:pPr>
              <w:rPr>
                <w:rFonts w:cstheme="majorHAnsi"/>
                <w:sz w:val="22"/>
                <w:szCs w:val="22"/>
              </w:rPr>
            </w:pPr>
            <w:r>
              <w:t>Su una terrazza incastonata nel Supramonte, in uno degli hotel più incantevoli della Sardegna, il vicequestore Vito Strega sta festeggiando la nascita della nuova unità investigativa sui crimini seriali. Con lui ci sono le inseparabili ispettrici Eva Croce e Mara Rais. Finalmente tutto sembra andare per il verso giusto. Ma una telefonata li riporta alla realtà e i tre devono salutare il cielo terso e il sole dell'isola. Nelle terre paludose del Parco del Ticino è stato ritrovato il corpo di una ragazza …</w:t>
            </w:r>
          </w:p>
        </w:tc>
      </w:tr>
      <w:tr w:rsidR="00E1167A" w:rsidRPr="00C61B80" w:rsidTr="00CA76E6">
        <w:trPr>
          <w:trHeight w:val="4832"/>
        </w:trPr>
        <w:tc>
          <w:tcPr>
            <w:tcW w:w="3967" w:type="dxa"/>
            <w:shd w:val="pct25" w:color="auto" w:fill="auto"/>
            <w:vAlign w:val="center"/>
          </w:tcPr>
          <w:p w:rsidR="00E1167A" w:rsidRDefault="00E1167A" w:rsidP="00C53A70">
            <w:pPr>
              <w:jc w:val="center"/>
              <w:rPr>
                <w:noProof/>
              </w:rPr>
            </w:pPr>
            <w:r>
              <w:rPr>
                <w:noProof/>
              </w:rPr>
              <w:drawing>
                <wp:inline distT="0" distB="0" distL="0" distR="0">
                  <wp:extent cx="1800960" cy="2520000"/>
                  <wp:effectExtent l="19050" t="0" r="8790" b="0"/>
                  <wp:docPr id="1" name="Immagine 1" descr="Una notte in giallo - Roberto Alajmo,Andrej Longo,Marco Malvald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notte in giallo - Roberto Alajmo,Andrej Longo,Marco Malvaldi - copertina"/>
                          <pic:cNvPicPr>
                            <a:picLocks noChangeAspect="1" noChangeArrowheads="1"/>
                          </pic:cNvPicPr>
                        </pic:nvPicPr>
                        <pic:blipFill>
                          <a:blip r:embed="rId12"/>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E1167A" w:rsidRDefault="00E1167A" w:rsidP="006231EE"/>
          <w:p w:rsidR="00E1167A" w:rsidRDefault="00E1167A" w:rsidP="006231EE">
            <w:pPr>
              <w:rPr>
                <w:sz w:val="36"/>
                <w:szCs w:val="36"/>
              </w:rPr>
            </w:pPr>
            <w:r w:rsidRPr="00E1167A">
              <w:rPr>
                <w:sz w:val="36"/>
                <w:szCs w:val="36"/>
              </w:rPr>
              <w:t>Una notte in giallo</w:t>
            </w:r>
          </w:p>
          <w:p w:rsidR="00E1167A" w:rsidRDefault="00E1167A" w:rsidP="006231EE">
            <w:pPr>
              <w:rPr>
                <w:sz w:val="36"/>
                <w:szCs w:val="36"/>
              </w:rPr>
            </w:pPr>
          </w:p>
          <w:p w:rsidR="00E1167A" w:rsidRDefault="00E1167A" w:rsidP="006231EE">
            <w:r>
              <w:t>La notte in cui tutto accade – un delitto, l'enigma e il detective che lo svela – è una situazione tipica del noir. In questi otto racconti, lo specchio deformante della notte riflette lo stile di indagine proprio di ciascuno di questi noti investigatori, tra i personaggi più originali del giallo italiano.</w:t>
            </w:r>
          </w:p>
          <w:p w:rsidR="00E1167A" w:rsidRPr="00E1167A" w:rsidRDefault="00E1167A" w:rsidP="006231EE">
            <w:pPr>
              <w:rPr>
                <w:sz w:val="36"/>
                <w:szCs w:val="36"/>
              </w:rPr>
            </w:pPr>
          </w:p>
        </w:tc>
        <w:tc>
          <w:tcPr>
            <w:tcW w:w="3544" w:type="dxa"/>
            <w:shd w:val="pct25" w:color="auto" w:fill="auto"/>
          </w:tcPr>
          <w:p w:rsidR="00E1167A" w:rsidRDefault="00E1167A" w:rsidP="00E1167A"/>
          <w:p w:rsidR="00E1167A" w:rsidRPr="00E1167A" w:rsidRDefault="00E1167A" w:rsidP="00E1167A">
            <w:pPr>
              <w:jc w:val="center"/>
            </w:pPr>
            <w:r>
              <w:rPr>
                <w:noProof/>
              </w:rPr>
              <w:drawing>
                <wp:inline distT="0" distB="0" distL="0" distR="0">
                  <wp:extent cx="1627373" cy="2520000"/>
                  <wp:effectExtent l="19050" t="0" r="0" b="0"/>
                  <wp:docPr id="8" name="Immagine 4" descr="La treccia alla francese - Anne Tyl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reccia alla francese - Anne Tyler - copertina"/>
                          <pic:cNvPicPr>
                            <a:picLocks noChangeAspect="1" noChangeArrowheads="1"/>
                          </pic:cNvPicPr>
                        </pic:nvPicPr>
                        <pic:blipFill>
                          <a:blip r:embed="rId13"/>
                          <a:srcRect/>
                          <a:stretch>
                            <a:fillRect/>
                          </a:stretch>
                        </pic:blipFill>
                        <pic:spPr bwMode="auto">
                          <a:xfrm>
                            <a:off x="0" y="0"/>
                            <a:ext cx="1627373" cy="2520000"/>
                          </a:xfrm>
                          <a:prstGeom prst="rect">
                            <a:avLst/>
                          </a:prstGeom>
                          <a:noFill/>
                          <a:ln w="9525">
                            <a:noFill/>
                            <a:miter lim="800000"/>
                            <a:headEnd/>
                            <a:tailEnd/>
                          </a:ln>
                        </pic:spPr>
                      </pic:pic>
                    </a:graphicData>
                  </a:graphic>
                </wp:inline>
              </w:drawing>
            </w:r>
          </w:p>
        </w:tc>
        <w:tc>
          <w:tcPr>
            <w:tcW w:w="3969" w:type="dxa"/>
            <w:shd w:val="pct25" w:color="auto" w:fill="auto"/>
          </w:tcPr>
          <w:p w:rsidR="00E1167A" w:rsidRDefault="00E1167A" w:rsidP="00A0116A"/>
          <w:p w:rsidR="00E1167A" w:rsidRDefault="00E1167A" w:rsidP="00A0116A">
            <w:r>
              <w:t>Anne TYLER</w:t>
            </w:r>
          </w:p>
          <w:p w:rsidR="00E1167A" w:rsidRDefault="00E1167A" w:rsidP="00A0116A">
            <w:pPr>
              <w:rPr>
                <w:sz w:val="36"/>
                <w:szCs w:val="36"/>
              </w:rPr>
            </w:pPr>
            <w:r w:rsidRPr="00E1167A">
              <w:rPr>
                <w:sz w:val="36"/>
                <w:szCs w:val="36"/>
              </w:rPr>
              <w:t>La treccia alla francese</w:t>
            </w:r>
          </w:p>
          <w:p w:rsidR="00E1167A" w:rsidRPr="00E1167A" w:rsidRDefault="00E1167A" w:rsidP="00A0116A">
            <w:pPr>
              <w:rPr>
                <w:sz w:val="36"/>
                <w:szCs w:val="36"/>
              </w:rPr>
            </w:pPr>
          </w:p>
          <w:p w:rsidR="00E1167A" w:rsidRPr="00E1167A" w:rsidRDefault="00E1167A" w:rsidP="00A0116A">
            <w:r w:rsidRPr="00E1167A">
              <w:rPr>
                <w:bCs/>
              </w:rPr>
              <w:t>Anne Tyler racconta come i legami famigliari ci condizionino e lascino il segno, proprio come i capelli intrecciati che, una volta sciolti, mantengono a lungo il ricordo delle pieghe in cui erano stati costretti</w:t>
            </w:r>
          </w:p>
        </w:tc>
      </w:tr>
      <w:tr w:rsidR="00F83B25" w:rsidRPr="00C61B80" w:rsidTr="00CA76E6">
        <w:trPr>
          <w:trHeight w:val="4832"/>
        </w:trPr>
        <w:tc>
          <w:tcPr>
            <w:tcW w:w="3967" w:type="dxa"/>
            <w:shd w:val="pct25" w:color="auto" w:fill="auto"/>
            <w:vAlign w:val="center"/>
          </w:tcPr>
          <w:p w:rsidR="00F83B25" w:rsidRDefault="00F17C54" w:rsidP="00C53A70">
            <w:pPr>
              <w:jc w:val="center"/>
            </w:pPr>
            <w:r>
              <w:rPr>
                <w:noProof/>
              </w:rPr>
              <w:drawing>
                <wp:inline distT="0" distB="0" distL="0" distR="0">
                  <wp:extent cx="1590954" cy="2520000"/>
                  <wp:effectExtent l="19050" t="0" r="9246" b="0"/>
                  <wp:docPr id="5" name="Immagine 1" descr="Spatriati - Mario Desiati -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riati - Mario Desiati - ebook"/>
                          <pic:cNvPicPr>
                            <a:picLocks noChangeAspect="1" noChangeArrowheads="1"/>
                          </pic:cNvPicPr>
                        </pic:nvPicPr>
                        <pic:blipFill>
                          <a:blip r:embed="rId14"/>
                          <a:srcRect/>
                          <a:stretch>
                            <a:fillRect/>
                          </a:stretch>
                        </pic:blipFill>
                        <pic:spPr bwMode="auto">
                          <a:xfrm>
                            <a:off x="0" y="0"/>
                            <a:ext cx="1590954" cy="2520000"/>
                          </a:xfrm>
                          <a:prstGeom prst="rect">
                            <a:avLst/>
                          </a:prstGeom>
                          <a:noFill/>
                          <a:ln w="9525">
                            <a:noFill/>
                            <a:miter lim="800000"/>
                            <a:headEnd/>
                            <a:tailEnd/>
                          </a:ln>
                        </pic:spPr>
                      </pic:pic>
                    </a:graphicData>
                  </a:graphic>
                </wp:inline>
              </w:drawing>
            </w:r>
          </w:p>
          <w:p w:rsidR="00F17C54" w:rsidRDefault="00F17C54" w:rsidP="00C53A70">
            <w:pPr>
              <w:jc w:val="center"/>
            </w:pPr>
          </w:p>
          <w:p w:rsidR="00F17C54" w:rsidRPr="00F17C54" w:rsidRDefault="00F17C54" w:rsidP="00C53A70">
            <w:pPr>
              <w:jc w:val="center"/>
              <w:rPr>
                <w:b/>
              </w:rPr>
            </w:pPr>
            <w:r w:rsidRPr="00F17C54">
              <w:rPr>
                <w:b/>
              </w:rPr>
              <w:t>VINCITORE PREMIO STREGA</w:t>
            </w:r>
          </w:p>
        </w:tc>
        <w:tc>
          <w:tcPr>
            <w:tcW w:w="4105" w:type="dxa"/>
            <w:gridSpan w:val="2"/>
            <w:shd w:val="clear" w:color="auto" w:fill="BFBFBF" w:themeFill="background1" w:themeFillShade="BF"/>
          </w:tcPr>
          <w:p w:rsidR="00F17C54" w:rsidRDefault="00F17C54" w:rsidP="006231EE">
            <w:pPr>
              <w:rPr>
                <w:sz w:val="36"/>
                <w:szCs w:val="36"/>
              </w:rPr>
            </w:pPr>
            <w:r w:rsidRPr="00F17C54">
              <w:t>Mario DESIATI</w:t>
            </w:r>
            <w:r w:rsidRPr="00F17C54">
              <w:br/>
            </w:r>
            <w:r>
              <w:rPr>
                <w:sz w:val="36"/>
                <w:szCs w:val="36"/>
              </w:rPr>
              <w:t>Spatriati</w:t>
            </w:r>
          </w:p>
          <w:p w:rsidR="00F17C54" w:rsidRPr="00FD1DB9" w:rsidRDefault="00F17C54" w:rsidP="00F17C54">
            <w:pPr>
              <w:rPr>
                <w:sz w:val="36"/>
                <w:szCs w:val="36"/>
              </w:rPr>
            </w:pPr>
            <w:r>
              <w:t>Mario Desiati mette in scena le mille complessità di una generazione irregolare, fluida, sradicata: la sua. Quella di chi oggi ha quarant'anni e non ha avuto paura di cercare lontano da casa il proprio posto nel mondo, di chi si è sentito davvero un cittadino d'Europa. Con una scrittura poetica ma urticante, capace di grande tenerezza, dopo Candore torna a raccontare le mille forme che può assumere il desiderio quando viene lasciato libero di manifestarsi. Senza timore di toccare le corde del romanticismo, senza pudore nell'indagare i dettagli piú ruvidi dell'istinto e dei corpi, interroga il sesso e lo rivela per quello che è: una delle tante posture inventate dagli esseri umani per cercare di essere felici</w:t>
            </w:r>
          </w:p>
        </w:tc>
        <w:tc>
          <w:tcPr>
            <w:tcW w:w="3544" w:type="dxa"/>
            <w:shd w:val="pct25" w:color="auto" w:fill="auto"/>
          </w:tcPr>
          <w:p w:rsidR="008872C0" w:rsidRDefault="008872C0" w:rsidP="0050303C">
            <w:pPr>
              <w:jc w:val="center"/>
            </w:pPr>
          </w:p>
          <w:p w:rsidR="008872C0" w:rsidRPr="008872C0" w:rsidRDefault="008872C0" w:rsidP="008872C0"/>
          <w:p w:rsidR="008872C0" w:rsidRDefault="008872C0" w:rsidP="008872C0"/>
          <w:p w:rsidR="00C81BE4" w:rsidRPr="008872C0" w:rsidRDefault="008872C0" w:rsidP="008872C0">
            <w:pPr>
              <w:jc w:val="center"/>
            </w:pPr>
            <w:r>
              <w:rPr>
                <w:noProof/>
              </w:rPr>
              <w:drawing>
                <wp:inline distT="0" distB="0" distL="0" distR="0">
                  <wp:extent cx="1572397" cy="2520000"/>
                  <wp:effectExtent l="19050" t="0" r="8753" b="0"/>
                  <wp:docPr id="6" name="Immagine 4" descr="Locarno on/Locarno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rno on/Locarno off"/>
                          <pic:cNvPicPr>
                            <a:picLocks noChangeAspect="1" noChangeArrowheads="1"/>
                          </pic:cNvPicPr>
                        </pic:nvPicPr>
                        <pic:blipFill>
                          <a:blip r:embed="rId15"/>
                          <a:srcRect/>
                          <a:stretch>
                            <a:fillRect/>
                          </a:stretch>
                        </pic:blipFill>
                        <pic:spPr bwMode="auto">
                          <a:xfrm>
                            <a:off x="0" y="0"/>
                            <a:ext cx="1572397" cy="2520000"/>
                          </a:xfrm>
                          <a:prstGeom prst="rect">
                            <a:avLst/>
                          </a:prstGeom>
                          <a:noFill/>
                          <a:ln w="9525">
                            <a:noFill/>
                            <a:miter lim="800000"/>
                            <a:headEnd/>
                            <a:tailEnd/>
                          </a:ln>
                        </pic:spPr>
                      </pic:pic>
                    </a:graphicData>
                  </a:graphic>
                </wp:inline>
              </w:drawing>
            </w:r>
          </w:p>
        </w:tc>
        <w:tc>
          <w:tcPr>
            <w:tcW w:w="3969" w:type="dxa"/>
            <w:shd w:val="pct25" w:color="auto" w:fill="auto"/>
          </w:tcPr>
          <w:p w:rsidR="0050303C" w:rsidRDefault="0050303C" w:rsidP="00A0116A"/>
          <w:p w:rsidR="008872C0" w:rsidRDefault="008872C0" w:rsidP="00A0116A">
            <w:r>
              <w:t>Lorenzo BUCCELLA</w:t>
            </w:r>
          </w:p>
          <w:p w:rsidR="008872C0" w:rsidRPr="008872C0" w:rsidRDefault="008872C0" w:rsidP="00A0116A">
            <w:pPr>
              <w:rPr>
                <w:sz w:val="36"/>
                <w:szCs w:val="36"/>
              </w:rPr>
            </w:pPr>
            <w:r w:rsidRPr="008872C0">
              <w:rPr>
                <w:sz w:val="36"/>
                <w:szCs w:val="36"/>
              </w:rPr>
              <w:t>Locarno on/Locarno off</w:t>
            </w:r>
          </w:p>
          <w:p w:rsidR="008872C0" w:rsidRPr="00C95B14" w:rsidRDefault="008872C0" w:rsidP="00A0116A">
            <w:r>
              <w:br/>
              <w:t xml:space="preserve">Pubblicato in occasione della 75a edizione, </w:t>
            </w:r>
            <w:r>
              <w:rPr>
                <w:i/>
                <w:iCs/>
              </w:rPr>
              <w:t xml:space="preserve">Locarno on/Locarno off </w:t>
            </w:r>
            <w:r>
              <w:t>ripercorre la storia del Festival e i suoi retroscena «off», svelati in 75 aneddoti tra mito e realtà: da Fassbinder che ruba un paravento a Benigni che telefona a 8000 persone, da Marlene Dietrich muta per contratto a Spike Lee e Wim Wenders ammutoliti dalla paura di Piazza Grande, fino ad Agnès Varda che la conquista con la «danza del pardo». Il racconto è accompagnato da rare fotografie d’archivio e da un’intervista al presidente del Festival Marco Solari</w:t>
            </w:r>
          </w:p>
        </w:tc>
      </w:tr>
      <w:tr w:rsidR="00FF2728" w:rsidRPr="00C61B80" w:rsidTr="00CA76E6">
        <w:trPr>
          <w:trHeight w:val="4832"/>
        </w:trPr>
        <w:tc>
          <w:tcPr>
            <w:tcW w:w="3967" w:type="dxa"/>
            <w:shd w:val="pct25" w:color="auto" w:fill="auto"/>
            <w:vAlign w:val="center"/>
          </w:tcPr>
          <w:p w:rsidR="00FF2728" w:rsidRDefault="006509F8" w:rsidP="00C53A70">
            <w:pPr>
              <w:jc w:val="center"/>
              <w:rPr>
                <w:noProof/>
              </w:rPr>
            </w:pPr>
            <w:r>
              <w:rPr>
                <w:noProof/>
              </w:rPr>
              <w:drawing>
                <wp:inline distT="0" distB="0" distL="0" distR="0">
                  <wp:extent cx="1869980" cy="2880000"/>
                  <wp:effectExtent l="19050" t="0" r="0" b="0"/>
                  <wp:docPr id="10" name="imgBlkFront" descr="https://images-na.ssl-images-amazon.com/images/I/51pTIxMv95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pTIxMv95L._SX322_BO1,204,203,200_.jpg"/>
                          <pic:cNvPicPr>
                            <a:picLocks noChangeAspect="1" noChangeArrowheads="1"/>
                          </pic:cNvPicPr>
                        </pic:nvPicPr>
                        <pic:blipFill>
                          <a:blip r:embed="rId16"/>
                          <a:srcRect/>
                          <a:stretch>
                            <a:fillRect/>
                          </a:stretch>
                        </pic:blipFill>
                        <pic:spPr bwMode="auto">
                          <a:xfrm>
                            <a:off x="0" y="0"/>
                            <a:ext cx="1869980" cy="288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FF2728" w:rsidRDefault="00FF2728" w:rsidP="006231EE"/>
          <w:p w:rsidR="006509F8" w:rsidRDefault="006509F8" w:rsidP="006231EE">
            <w:r>
              <w:t>Jan - Philipp SENDKER</w:t>
            </w:r>
          </w:p>
          <w:p w:rsidR="006509F8" w:rsidRPr="006509F8" w:rsidRDefault="006509F8" w:rsidP="006231EE">
            <w:pPr>
              <w:rPr>
                <w:sz w:val="36"/>
                <w:szCs w:val="36"/>
              </w:rPr>
            </w:pPr>
            <w:r w:rsidRPr="006509F8">
              <w:rPr>
                <w:sz w:val="36"/>
                <w:szCs w:val="36"/>
              </w:rPr>
              <w:t>Il ladro e la ribelle</w:t>
            </w:r>
          </w:p>
          <w:p w:rsidR="006509F8" w:rsidRDefault="006509F8" w:rsidP="006231EE">
            <w:r>
              <w:t xml:space="preserve">«Dovevamo stare attenti: gli eroi muoiono giovani. Ascoltai e ripensai alla mia sorellina e a come tutto era cominciato. Con la sua fame. Con le sue lacrime. E per la prima volta capii che la sua fame e le sue lacrime erano in realtà la fame e le lacrime del mondo intero». </w:t>
            </w:r>
            <w:r>
              <w:br/>
            </w:r>
            <w:r>
              <w:br/>
              <w:t>«Il ladro e la ribelle è la storia d’amore di due ragazzi che lottano contro la miseria e l’ingiustizia. Jan-Philipp Sendker rende palpabile la condizione degli ultimi del pianeta. Struggente»</w:t>
            </w:r>
          </w:p>
          <w:p w:rsidR="006509F8" w:rsidRPr="00F17C54" w:rsidRDefault="006509F8" w:rsidP="006231EE"/>
        </w:tc>
        <w:tc>
          <w:tcPr>
            <w:tcW w:w="3544" w:type="dxa"/>
            <w:shd w:val="pct25" w:color="auto" w:fill="auto"/>
          </w:tcPr>
          <w:p w:rsidR="005C1CAC" w:rsidRDefault="005C1CAC" w:rsidP="0050303C">
            <w:pPr>
              <w:jc w:val="center"/>
            </w:pPr>
          </w:p>
          <w:p w:rsidR="005C1CAC" w:rsidRDefault="005C1CAC" w:rsidP="005C1CAC"/>
          <w:p w:rsidR="00FF2728" w:rsidRPr="005C1CAC" w:rsidRDefault="005C1CAC" w:rsidP="005C1CAC">
            <w:pPr>
              <w:jc w:val="center"/>
            </w:pPr>
            <w:r>
              <w:rPr>
                <w:noProof/>
              </w:rPr>
              <w:drawing>
                <wp:inline distT="0" distB="0" distL="0" distR="0">
                  <wp:extent cx="1609917" cy="2520000"/>
                  <wp:effectExtent l="19050" t="0" r="9333" b="0"/>
                  <wp:docPr id="11" name="Immagine 4" descr="Lo sparo. Le indagini di Selma Falck. Vol. 3 - Anne Holt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 sparo. Le indagini di Selma Falck. Vol. 3 - Anne Holt - copertina"/>
                          <pic:cNvPicPr>
                            <a:picLocks noChangeAspect="1" noChangeArrowheads="1"/>
                          </pic:cNvPicPr>
                        </pic:nvPicPr>
                        <pic:blipFill>
                          <a:blip r:embed="rId17"/>
                          <a:srcRect/>
                          <a:stretch>
                            <a:fillRect/>
                          </a:stretch>
                        </pic:blipFill>
                        <pic:spPr bwMode="auto">
                          <a:xfrm>
                            <a:off x="0" y="0"/>
                            <a:ext cx="1609917" cy="2520000"/>
                          </a:xfrm>
                          <a:prstGeom prst="rect">
                            <a:avLst/>
                          </a:prstGeom>
                          <a:noFill/>
                          <a:ln w="9525">
                            <a:noFill/>
                            <a:miter lim="800000"/>
                            <a:headEnd/>
                            <a:tailEnd/>
                          </a:ln>
                        </pic:spPr>
                      </pic:pic>
                    </a:graphicData>
                  </a:graphic>
                </wp:inline>
              </w:drawing>
            </w:r>
          </w:p>
        </w:tc>
        <w:tc>
          <w:tcPr>
            <w:tcW w:w="3969" w:type="dxa"/>
            <w:shd w:val="pct25" w:color="auto" w:fill="auto"/>
          </w:tcPr>
          <w:p w:rsidR="00FF2728" w:rsidRDefault="00FF2728" w:rsidP="00A0116A"/>
          <w:p w:rsidR="005C1CAC" w:rsidRDefault="005C1CAC" w:rsidP="00A0116A">
            <w:r>
              <w:t>Anne HOLT</w:t>
            </w:r>
          </w:p>
          <w:p w:rsidR="005C1CAC" w:rsidRDefault="005C1CAC" w:rsidP="00A0116A">
            <w:pPr>
              <w:rPr>
                <w:sz w:val="36"/>
                <w:szCs w:val="36"/>
              </w:rPr>
            </w:pPr>
            <w:r w:rsidRPr="005C1CAC">
              <w:rPr>
                <w:sz w:val="36"/>
                <w:szCs w:val="36"/>
              </w:rPr>
              <w:t>Lo sparo</w:t>
            </w:r>
          </w:p>
          <w:p w:rsidR="005C1CAC" w:rsidRPr="005C1CAC" w:rsidRDefault="005C1CAC" w:rsidP="00A0116A">
            <w:pPr>
              <w:rPr>
                <w:sz w:val="36"/>
                <w:szCs w:val="36"/>
              </w:rPr>
            </w:pPr>
          </w:p>
          <w:p w:rsidR="005C1CAC" w:rsidRPr="005C1CAC" w:rsidRDefault="005C1CAC" w:rsidP="00A0116A">
            <w:r w:rsidRPr="005C1CAC">
              <w:rPr>
                <w:bCs/>
              </w:rPr>
              <w:t>Una donna uccisa brutalmente con un colpo partito da lontano, una giudice della Corte suprema trovata impiccata e un politico morto in circostanze misteriose. Stavolta, per scoprire la verità, Selma Falck dovrà farsi largo tra abusi di potere, tragedie personali e un'infinità di bugie</w:t>
            </w:r>
          </w:p>
        </w:tc>
      </w:tr>
      <w:tr w:rsidR="005C1CAC" w:rsidRPr="00C61B80" w:rsidTr="00CA76E6">
        <w:trPr>
          <w:trHeight w:val="4832"/>
        </w:trPr>
        <w:tc>
          <w:tcPr>
            <w:tcW w:w="3967" w:type="dxa"/>
            <w:shd w:val="pct25" w:color="auto" w:fill="auto"/>
            <w:vAlign w:val="center"/>
          </w:tcPr>
          <w:p w:rsidR="005C1CAC" w:rsidRDefault="005C1CAC" w:rsidP="00C53A70">
            <w:pPr>
              <w:jc w:val="center"/>
              <w:rPr>
                <w:noProof/>
              </w:rPr>
            </w:pPr>
            <w:r>
              <w:rPr>
                <w:noProof/>
              </w:rPr>
              <w:drawing>
                <wp:inline distT="0" distB="0" distL="0" distR="0">
                  <wp:extent cx="1505819" cy="2520000"/>
                  <wp:effectExtent l="19050" t="0" r="0" b="0"/>
                  <wp:docPr id="9" name="Immagine 1" descr="Viaggio in Sicilia - Ibn Jubay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ggio in Sicilia - Ibn Jubayr - copertina"/>
                          <pic:cNvPicPr>
                            <a:picLocks noChangeAspect="1" noChangeArrowheads="1"/>
                          </pic:cNvPicPr>
                        </pic:nvPicPr>
                        <pic:blipFill>
                          <a:blip r:embed="rId18"/>
                          <a:srcRect/>
                          <a:stretch>
                            <a:fillRect/>
                          </a:stretch>
                        </pic:blipFill>
                        <pic:spPr bwMode="auto">
                          <a:xfrm>
                            <a:off x="0" y="0"/>
                            <a:ext cx="1505819"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5C1CAC" w:rsidRDefault="005C1CAC" w:rsidP="006231EE">
            <w:r>
              <w:t>Ibn JUBAYR</w:t>
            </w:r>
          </w:p>
          <w:p w:rsidR="005C1CAC" w:rsidRPr="005C1CAC" w:rsidRDefault="005C1CAC" w:rsidP="006231EE">
            <w:pPr>
              <w:rPr>
                <w:sz w:val="36"/>
                <w:szCs w:val="36"/>
              </w:rPr>
            </w:pPr>
            <w:r w:rsidRPr="005C1CAC">
              <w:rPr>
                <w:sz w:val="36"/>
                <w:szCs w:val="36"/>
              </w:rPr>
              <w:t>Viaggio in Sicilia</w:t>
            </w:r>
          </w:p>
          <w:p w:rsidR="005C1CAC" w:rsidRDefault="005C1CAC" w:rsidP="005C1CAC">
            <w:r>
              <w:t>1185. Sulla via del ritorno dal pellegrinaggio alla Mecca, Ibn Jubayr, letterato musulmano di Spagna, scampato al naufragio dopo un periglioso viaggio per mare, approda in Sicilia, dove soggiornerà per oltre tre mesi prima di potersi imbarcare di nuovo per raggiungere la sua terra, al-Andalus. La più grande isola del Mediterraneo, a lungo provincia di Bisanzio, poi per circa duecento anni sotto dominio musulmano, da più di un secolo è governata dai cristiani Normanni. Palermo è la capitale del loro regno. Una terra di cui diffidare. Eppure, ciò che Ibn Jubayr vede contrasta in tutto con le sue aspettative…</w:t>
            </w:r>
          </w:p>
        </w:tc>
        <w:tc>
          <w:tcPr>
            <w:tcW w:w="3544" w:type="dxa"/>
            <w:shd w:val="pct25" w:color="auto" w:fill="auto"/>
          </w:tcPr>
          <w:p w:rsidR="005C1CAC" w:rsidRPr="005C1CAC" w:rsidRDefault="005C1CAC" w:rsidP="005C1CAC"/>
          <w:p w:rsidR="005C1CAC" w:rsidRDefault="005C1CAC" w:rsidP="005C1CAC"/>
          <w:p w:rsidR="005C1CAC" w:rsidRDefault="005C1CAC" w:rsidP="005C1CAC">
            <w:pPr>
              <w:jc w:val="center"/>
            </w:pPr>
            <w:r>
              <w:rPr>
                <w:noProof/>
              </w:rPr>
              <w:drawing>
                <wp:inline distT="0" distB="0" distL="0" distR="0">
                  <wp:extent cx="1633277" cy="2520000"/>
                  <wp:effectExtent l="19050" t="0" r="5023" b="0"/>
                  <wp:docPr id="12" name="Immagine 7" descr="La custode dei segreti di Jaipur - Alka Josh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custode dei segreti di Jaipur - Alka Joshi - copertina"/>
                          <pic:cNvPicPr>
                            <a:picLocks noChangeAspect="1" noChangeArrowheads="1"/>
                          </pic:cNvPicPr>
                        </pic:nvPicPr>
                        <pic:blipFill>
                          <a:blip r:embed="rId19"/>
                          <a:srcRect/>
                          <a:stretch>
                            <a:fillRect/>
                          </a:stretch>
                        </pic:blipFill>
                        <pic:spPr bwMode="auto">
                          <a:xfrm>
                            <a:off x="0" y="0"/>
                            <a:ext cx="1633277" cy="2520000"/>
                          </a:xfrm>
                          <a:prstGeom prst="rect">
                            <a:avLst/>
                          </a:prstGeom>
                          <a:noFill/>
                          <a:ln w="9525">
                            <a:noFill/>
                            <a:miter lim="800000"/>
                            <a:headEnd/>
                            <a:tailEnd/>
                          </a:ln>
                        </pic:spPr>
                      </pic:pic>
                    </a:graphicData>
                  </a:graphic>
                </wp:inline>
              </w:drawing>
            </w:r>
          </w:p>
          <w:p w:rsidR="005C1CAC" w:rsidRPr="005C1CAC" w:rsidRDefault="005C1CAC" w:rsidP="005C1CAC">
            <w:pPr>
              <w:jc w:val="center"/>
            </w:pPr>
          </w:p>
        </w:tc>
        <w:tc>
          <w:tcPr>
            <w:tcW w:w="3969" w:type="dxa"/>
            <w:shd w:val="pct25" w:color="auto" w:fill="auto"/>
          </w:tcPr>
          <w:p w:rsidR="005C1CAC" w:rsidRDefault="005C1CAC" w:rsidP="00A0116A"/>
          <w:p w:rsidR="005C1CAC" w:rsidRPr="007749B4" w:rsidRDefault="005C1CAC" w:rsidP="00A0116A">
            <w:pPr>
              <w:rPr>
                <w:sz w:val="32"/>
                <w:szCs w:val="32"/>
              </w:rPr>
            </w:pPr>
            <w:r>
              <w:t>Alka JOSHI</w:t>
            </w:r>
            <w:r>
              <w:br/>
            </w:r>
            <w:r w:rsidRPr="007749B4">
              <w:rPr>
                <w:sz w:val="36"/>
                <w:szCs w:val="36"/>
              </w:rPr>
              <w:t>La custode dei segreti di Jaipur</w:t>
            </w:r>
          </w:p>
          <w:p w:rsidR="007749B4" w:rsidRDefault="007749B4" w:rsidP="00A0116A">
            <w:pPr>
              <w:rPr>
                <w:b/>
                <w:bCs/>
              </w:rPr>
            </w:pPr>
          </w:p>
          <w:p w:rsidR="005C1CAC" w:rsidRPr="007749B4" w:rsidRDefault="007749B4" w:rsidP="00A0116A">
            <w:pPr>
              <w:rPr>
                <w:sz w:val="36"/>
                <w:szCs w:val="36"/>
              </w:rPr>
            </w:pPr>
            <w:r w:rsidRPr="007749B4">
              <w:rPr>
                <w:bCs/>
              </w:rPr>
              <w:t xml:space="preserve">Alka Joshi ritorna con i protagonisti de </w:t>
            </w:r>
            <w:r w:rsidRPr="007749B4">
              <w:rPr>
                <w:bCs/>
                <w:i/>
                <w:iCs/>
              </w:rPr>
              <w:t>L'arte dell'henné a Jaipur</w:t>
            </w:r>
            <w:r w:rsidRPr="007749B4">
              <w:rPr>
                <w:bCs/>
              </w:rPr>
              <w:t xml:space="preserve"> in una storia piena di avventura, pericolo, passioni e trame di potere, nell'India dei colori e dei profumi, ma anche dell'ineluttabilità delle caste e della lotta per la sopravvivenza di un popolo di antichissima saggezza</w:t>
            </w:r>
          </w:p>
          <w:p w:rsidR="005C1CAC" w:rsidRDefault="005C1CAC" w:rsidP="00A0116A"/>
        </w:tc>
      </w:tr>
      <w:tr w:rsidR="005C1CAC" w:rsidRPr="00C61B80" w:rsidTr="00CA76E6">
        <w:trPr>
          <w:trHeight w:val="4832"/>
        </w:trPr>
        <w:tc>
          <w:tcPr>
            <w:tcW w:w="3967" w:type="dxa"/>
            <w:shd w:val="pct25" w:color="auto" w:fill="auto"/>
            <w:vAlign w:val="center"/>
          </w:tcPr>
          <w:p w:rsidR="005C1CAC" w:rsidRDefault="007749B4" w:rsidP="00C53A70">
            <w:pPr>
              <w:jc w:val="center"/>
              <w:rPr>
                <w:noProof/>
              </w:rPr>
            </w:pPr>
            <w:r>
              <w:rPr>
                <w:noProof/>
              </w:rPr>
              <w:drawing>
                <wp:inline distT="0" distB="0" distL="0" distR="0">
                  <wp:extent cx="1692632" cy="2520000"/>
                  <wp:effectExtent l="19050" t="0" r="2818" b="0"/>
                  <wp:docPr id="13" name="Immagine 10" descr="Monogamia - Sue Mill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nogamia - Sue Miller - copertina"/>
                          <pic:cNvPicPr>
                            <a:picLocks noChangeAspect="1" noChangeArrowheads="1"/>
                          </pic:cNvPicPr>
                        </pic:nvPicPr>
                        <pic:blipFill>
                          <a:blip r:embed="rId20"/>
                          <a:srcRect/>
                          <a:stretch>
                            <a:fillRect/>
                          </a:stretch>
                        </pic:blipFill>
                        <pic:spPr bwMode="auto">
                          <a:xfrm>
                            <a:off x="0" y="0"/>
                            <a:ext cx="1692632"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CA76E6" w:rsidRDefault="00CA76E6" w:rsidP="006231EE"/>
          <w:p w:rsidR="00CA76E6" w:rsidRDefault="00CA76E6" w:rsidP="006231EE"/>
          <w:p w:rsidR="007749B4" w:rsidRPr="007749B4" w:rsidRDefault="007749B4" w:rsidP="006231EE">
            <w:pPr>
              <w:rPr>
                <w:sz w:val="36"/>
                <w:szCs w:val="36"/>
              </w:rPr>
            </w:pPr>
            <w:r>
              <w:t>Sue MILLER</w:t>
            </w:r>
            <w:r>
              <w:br/>
            </w:r>
            <w:r w:rsidRPr="007749B4">
              <w:rPr>
                <w:sz w:val="36"/>
                <w:szCs w:val="36"/>
              </w:rPr>
              <w:t>Monogamia</w:t>
            </w:r>
          </w:p>
          <w:p w:rsidR="007749B4" w:rsidRDefault="007749B4" w:rsidP="007749B4">
            <w:r>
              <w:t>Graham e Annie sono sposati da quasi trent'anni. Nella loro cerchia di amici e conoscenti, sono considerati una coppia d'oro. Graham è un libraio, un uomo molto socievole con grandi appetiti: curioso, desideroso di compiacere, amante della vita e del cibo, conviviale organizzatore di feste vivaci. Annie, più riservata e introspettiva, è una fotografa. Hanno due figli adulti: Sarah, che vive a San Francisco, e Lucas, il figlio che Graham ha avuto dalla sua prima moglie Frieda. Sebbene Frieda, discreta e amore-vole, sia una presenza costante nella loro vita, Annie è consapevole di essere il più grande amore del marito. Quando Graham muore improvvisamente, Annie è perduta…</w:t>
            </w:r>
          </w:p>
        </w:tc>
        <w:tc>
          <w:tcPr>
            <w:tcW w:w="3544" w:type="dxa"/>
            <w:shd w:val="pct25" w:color="auto" w:fill="auto"/>
          </w:tcPr>
          <w:p w:rsidR="00CA76E6" w:rsidRDefault="00CA76E6" w:rsidP="0050303C">
            <w:pPr>
              <w:jc w:val="center"/>
            </w:pPr>
          </w:p>
          <w:p w:rsidR="00CA76E6" w:rsidRDefault="00CA76E6" w:rsidP="0050303C">
            <w:pPr>
              <w:jc w:val="center"/>
            </w:pPr>
          </w:p>
          <w:p w:rsidR="00CA76E6" w:rsidRDefault="00CA76E6" w:rsidP="0050303C">
            <w:pPr>
              <w:jc w:val="center"/>
            </w:pPr>
          </w:p>
          <w:p w:rsidR="005C1CAC" w:rsidRPr="00CA76E6" w:rsidRDefault="00CA76E6" w:rsidP="00CA76E6">
            <w:pPr>
              <w:jc w:val="center"/>
            </w:pPr>
            <w:r>
              <w:rPr>
                <w:noProof/>
              </w:rPr>
              <w:drawing>
                <wp:inline distT="0" distB="0" distL="0" distR="0">
                  <wp:extent cx="1839036" cy="2880000"/>
                  <wp:effectExtent l="19050" t="0" r="8814" b="0"/>
                  <wp:docPr id="14" name="Immagine 1" descr="I miei giorni alla libreria Morisaki - Satoshi Yagisaw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miei giorni alla libreria Morisaki - Satoshi Yagisawa - copertina"/>
                          <pic:cNvPicPr>
                            <a:picLocks noChangeAspect="1" noChangeArrowheads="1"/>
                          </pic:cNvPicPr>
                        </pic:nvPicPr>
                        <pic:blipFill>
                          <a:blip r:embed="rId21"/>
                          <a:srcRect/>
                          <a:stretch>
                            <a:fillRect/>
                          </a:stretch>
                        </pic:blipFill>
                        <pic:spPr bwMode="auto">
                          <a:xfrm>
                            <a:off x="0" y="0"/>
                            <a:ext cx="1839036" cy="2880000"/>
                          </a:xfrm>
                          <a:prstGeom prst="rect">
                            <a:avLst/>
                          </a:prstGeom>
                          <a:noFill/>
                          <a:ln w="9525">
                            <a:noFill/>
                            <a:miter lim="800000"/>
                            <a:headEnd/>
                            <a:tailEnd/>
                          </a:ln>
                        </pic:spPr>
                      </pic:pic>
                    </a:graphicData>
                  </a:graphic>
                </wp:inline>
              </w:drawing>
            </w:r>
          </w:p>
        </w:tc>
        <w:tc>
          <w:tcPr>
            <w:tcW w:w="3969" w:type="dxa"/>
            <w:shd w:val="pct25" w:color="auto" w:fill="auto"/>
          </w:tcPr>
          <w:p w:rsidR="007749B4" w:rsidRPr="00CA76E6" w:rsidRDefault="00CA76E6" w:rsidP="00A0116A">
            <w:r w:rsidRPr="00CA76E6">
              <w:t>Satoshi Yagisawa</w:t>
            </w:r>
          </w:p>
          <w:p w:rsidR="007749B4" w:rsidRDefault="00CA76E6" w:rsidP="00CA76E6">
            <w:pPr>
              <w:rPr>
                <w:sz w:val="36"/>
                <w:szCs w:val="36"/>
              </w:rPr>
            </w:pPr>
            <w:r>
              <w:rPr>
                <w:sz w:val="36"/>
                <w:szCs w:val="36"/>
              </w:rPr>
              <w:t>I miei giorni alla l</w:t>
            </w:r>
            <w:r w:rsidR="007749B4" w:rsidRPr="007749B4">
              <w:rPr>
                <w:sz w:val="36"/>
                <w:szCs w:val="36"/>
              </w:rPr>
              <w:t>ibreria</w:t>
            </w:r>
            <w:r>
              <w:rPr>
                <w:sz w:val="36"/>
                <w:szCs w:val="36"/>
              </w:rPr>
              <w:t xml:space="preserve"> Morisaki</w:t>
            </w:r>
          </w:p>
          <w:p w:rsidR="00CA76E6" w:rsidRPr="007749B4" w:rsidRDefault="00CA76E6" w:rsidP="00CA76E6">
            <w:pPr>
              <w:rPr>
                <w:sz w:val="36"/>
                <w:szCs w:val="36"/>
              </w:rPr>
            </w:pPr>
            <w:r>
              <w:t>Jinbōchō, Tōkyō: il quartiere delle librerie, paradiso dei lettori. Benché si trovi a pochi passi dalla metropolitana e dai grandi palazzi moderni, è un angolo tranquillo, un po' fuori dal tempo, con file di vetrine stipate di volumi, nuovi e di seconda mano. Non tutti lo conoscono, i più vengono attratti dalle mille luci di Shibuya o dal lusso di Ginza, e neppure Takako – venticinquenne dalla vita piuttosto incolore – lo frequenta, anche se proprio a Jinbōchō si trova la libreria Morisaki, che appartiene alla sua famiglia da tre generazioni: un negozio di appena otto tatami in un vecchio edificio di legno, con una stanza adibita a magazzino al piano superiore. È il regno dello zio Satoru, che ai libri e alla Morisaki ha dedicato la vita, soprattutto da quando la moglie lo ha lasciato</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F21" w:rsidRDefault="00266F21" w:rsidP="00D66F75">
      <w:r>
        <w:separator/>
      </w:r>
    </w:p>
  </w:endnote>
  <w:endnote w:type="continuationSeparator" w:id="1">
    <w:p w:rsidR="00266F21" w:rsidRDefault="00266F21"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F21" w:rsidRDefault="00266F21" w:rsidP="00D66F75">
      <w:r>
        <w:separator/>
      </w:r>
    </w:p>
  </w:footnote>
  <w:footnote w:type="continuationSeparator" w:id="1">
    <w:p w:rsidR="00266F21" w:rsidRDefault="00266F21"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CA8"/>
    <w:rsid w:val="000219AF"/>
    <w:rsid w:val="00021D40"/>
    <w:rsid w:val="00022C33"/>
    <w:rsid w:val="00022F5E"/>
    <w:rsid w:val="00023F54"/>
    <w:rsid w:val="00024009"/>
    <w:rsid w:val="00025C62"/>
    <w:rsid w:val="00025CBA"/>
    <w:rsid w:val="00026362"/>
    <w:rsid w:val="000277EF"/>
    <w:rsid w:val="00030977"/>
    <w:rsid w:val="0003289A"/>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57DD2"/>
    <w:rsid w:val="00063282"/>
    <w:rsid w:val="00063609"/>
    <w:rsid w:val="000637E5"/>
    <w:rsid w:val="00063820"/>
    <w:rsid w:val="00063FA1"/>
    <w:rsid w:val="00065D6D"/>
    <w:rsid w:val="00067C97"/>
    <w:rsid w:val="00070941"/>
    <w:rsid w:val="00070B73"/>
    <w:rsid w:val="00070F71"/>
    <w:rsid w:val="000715AF"/>
    <w:rsid w:val="000740A0"/>
    <w:rsid w:val="00075094"/>
    <w:rsid w:val="000757F4"/>
    <w:rsid w:val="000769CF"/>
    <w:rsid w:val="0007711C"/>
    <w:rsid w:val="00077430"/>
    <w:rsid w:val="00081476"/>
    <w:rsid w:val="00081846"/>
    <w:rsid w:val="00081FEB"/>
    <w:rsid w:val="00082BF4"/>
    <w:rsid w:val="00084C75"/>
    <w:rsid w:val="00086984"/>
    <w:rsid w:val="00087052"/>
    <w:rsid w:val="00087253"/>
    <w:rsid w:val="000877AC"/>
    <w:rsid w:val="00090D98"/>
    <w:rsid w:val="000925D5"/>
    <w:rsid w:val="00094D3F"/>
    <w:rsid w:val="0009557E"/>
    <w:rsid w:val="000962D0"/>
    <w:rsid w:val="00096E5E"/>
    <w:rsid w:val="000A009B"/>
    <w:rsid w:val="000A0714"/>
    <w:rsid w:val="000A1385"/>
    <w:rsid w:val="000A1E05"/>
    <w:rsid w:val="000A2BE4"/>
    <w:rsid w:val="000A3502"/>
    <w:rsid w:val="000A496B"/>
    <w:rsid w:val="000A4977"/>
    <w:rsid w:val="000A5534"/>
    <w:rsid w:val="000A6AFF"/>
    <w:rsid w:val="000B1375"/>
    <w:rsid w:val="000B24AD"/>
    <w:rsid w:val="000B338C"/>
    <w:rsid w:val="000B3502"/>
    <w:rsid w:val="000B6320"/>
    <w:rsid w:val="000B70F8"/>
    <w:rsid w:val="000C06FE"/>
    <w:rsid w:val="000C1736"/>
    <w:rsid w:val="000C4134"/>
    <w:rsid w:val="000C56E0"/>
    <w:rsid w:val="000C58BD"/>
    <w:rsid w:val="000C7A46"/>
    <w:rsid w:val="000D016F"/>
    <w:rsid w:val="000D04B5"/>
    <w:rsid w:val="000D340B"/>
    <w:rsid w:val="000D44F9"/>
    <w:rsid w:val="000D5B49"/>
    <w:rsid w:val="000D6D6C"/>
    <w:rsid w:val="000D7BF0"/>
    <w:rsid w:val="000E0AAB"/>
    <w:rsid w:val="000E11ED"/>
    <w:rsid w:val="000E5BB0"/>
    <w:rsid w:val="000E61DA"/>
    <w:rsid w:val="000E6A19"/>
    <w:rsid w:val="000F06AD"/>
    <w:rsid w:val="000F2953"/>
    <w:rsid w:val="000F2C10"/>
    <w:rsid w:val="000F51F7"/>
    <w:rsid w:val="000F608F"/>
    <w:rsid w:val="000F6A15"/>
    <w:rsid w:val="000F6E9A"/>
    <w:rsid w:val="000F7804"/>
    <w:rsid w:val="001000A9"/>
    <w:rsid w:val="0010556D"/>
    <w:rsid w:val="00105E7D"/>
    <w:rsid w:val="00106B0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20C92"/>
    <w:rsid w:val="00121CDC"/>
    <w:rsid w:val="00123A24"/>
    <w:rsid w:val="001260AF"/>
    <w:rsid w:val="001266C9"/>
    <w:rsid w:val="00126962"/>
    <w:rsid w:val="00127BC6"/>
    <w:rsid w:val="00127EEE"/>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89E"/>
    <w:rsid w:val="00143F34"/>
    <w:rsid w:val="00144097"/>
    <w:rsid w:val="001440F8"/>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63810"/>
    <w:rsid w:val="00163C6D"/>
    <w:rsid w:val="00164F89"/>
    <w:rsid w:val="001712D5"/>
    <w:rsid w:val="00173775"/>
    <w:rsid w:val="001744B2"/>
    <w:rsid w:val="0017515F"/>
    <w:rsid w:val="00180D8E"/>
    <w:rsid w:val="00183485"/>
    <w:rsid w:val="00183774"/>
    <w:rsid w:val="0018488B"/>
    <w:rsid w:val="00184A0A"/>
    <w:rsid w:val="0018689C"/>
    <w:rsid w:val="001875A5"/>
    <w:rsid w:val="001905C3"/>
    <w:rsid w:val="00192EA4"/>
    <w:rsid w:val="00193243"/>
    <w:rsid w:val="00197364"/>
    <w:rsid w:val="001A0F63"/>
    <w:rsid w:val="001A6F7D"/>
    <w:rsid w:val="001B26F1"/>
    <w:rsid w:val="001B2B68"/>
    <w:rsid w:val="001B443D"/>
    <w:rsid w:val="001B5F84"/>
    <w:rsid w:val="001B78FE"/>
    <w:rsid w:val="001C001B"/>
    <w:rsid w:val="001C028E"/>
    <w:rsid w:val="001C0CC1"/>
    <w:rsid w:val="001C1D84"/>
    <w:rsid w:val="001C28BD"/>
    <w:rsid w:val="001C485E"/>
    <w:rsid w:val="001C557A"/>
    <w:rsid w:val="001C58ED"/>
    <w:rsid w:val="001D0431"/>
    <w:rsid w:val="001D0F2B"/>
    <w:rsid w:val="001D1536"/>
    <w:rsid w:val="001D1C5B"/>
    <w:rsid w:val="001D2DBB"/>
    <w:rsid w:val="001D2EBA"/>
    <w:rsid w:val="001D3020"/>
    <w:rsid w:val="001D4B96"/>
    <w:rsid w:val="001D6983"/>
    <w:rsid w:val="001D743F"/>
    <w:rsid w:val="001D7D11"/>
    <w:rsid w:val="001E0FE9"/>
    <w:rsid w:val="001E4783"/>
    <w:rsid w:val="001F0C26"/>
    <w:rsid w:val="001F1217"/>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BD9"/>
    <w:rsid w:val="00211267"/>
    <w:rsid w:val="00213081"/>
    <w:rsid w:val="00216645"/>
    <w:rsid w:val="00222556"/>
    <w:rsid w:val="00222813"/>
    <w:rsid w:val="00225D94"/>
    <w:rsid w:val="002268F7"/>
    <w:rsid w:val="00227508"/>
    <w:rsid w:val="00227C68"/>
    <w:rsid w:val="0023056E"/>
    <w:rsid w:val="00230654"/>
    <w:rsid w:val="002308BB"/>
    <w:rsid w:val="002323F8"/>
    <w:rsid w:val="0023248C"/>
    <w:rsid w:val="002338E5"/>
    <w:rsid w:val="00235286"/>
    <w:rsid w:val="00235BDD"/>
    <w:rsid w:val="00235E5E"/>
    <w:rsid w:val="0023661A"/>
    <w:rsid w:val="00240E76"/>
    <w:rsid w:val="00240EE4"/>
    <w:rsid w:val="002426EA"/>
    <w:rsid w:val="00245344"/>
    <w:rsid w:val="00247272"/>
    <w:rsid w:val="00247F5D"/>
    <w:rsid w:val="00256F07"/>
    <w:rsid w:val="00261B6B"/>
    <w:rsid w:val="00262F48"/>
    <w:rsid w:val="00266F21"/>
    <w:rsid w:val="00270E0A"/>
    <w:rsid w:val="00272C2C"/>
    <w:rsid w:val="002735DE"/>
    <w:rsid w:val="00273F9E"/>
    <w:rsid w:val="00275320"/>
    <w:rsid w:val="00276477"/>
    <w:rsid w:val="00276603"/>
    <w:rsid w:val="00281B89"/>
    <w:rsid w:val="00283D8B"/>
    <w:rsid w:val="00285A2E"/>
    <w:rsid w:val="0028610F"/>
    <w:rsid w:val="00287B03"/>
    <w:rsid w:val="00290A3D"/>
    <w:rsid w:val="00290D1A"/>
    <w:rsid w:val="00291637"/>
    <w:rsid w:val="00292D75"/>
    <w:rsid w:val="00293265"/>
    <w:rsid w:val="002979AC"/>
    <w:rsid w:val="002A0857"/>
    <w:rsid w:val="002A1B8B"/>
    <w:rsid w:val="002A3BCA"/>
    <w:rsid w:val="002A4704"/>
    <w:rsid w:val="002A4D2C"/>
    <w:rsid w:val="002A5744"/>
    <w:rsid w:val="002A580D"/>
    <w:rsid w:val="002A5B35"/>
    <w:rsid w:val="002A6F77"/>
    <w:rsid w:val="002A6FC5"/>
    <w:rsid w:val="002A7310"/>
    <w:rsid w:val="002B1740"/>
    <w:rsid w:val="002B436C"/>
    <w:rsid w:val="002B49DF"/>
    <w:rsid w:val="002B4E84"/>
    <w:rsid w:val="002B6137"/>
    <w:rsid w:val="002B69D0"/>
    <w:rsid w:val="002B6C05"/>
    <w:rsid w:val="002B6D81"/>
    <w:rsid w:val="002C133E"/>
    <w:rsid w:val="002C1E04"/>
    <w:rsid w:val="002C304B"/>
    <w:rsid w:val="002C4C0B"/>
    <w:rsid w:val="002C5256"/>
    <w:rsid w:val="002C550A"/>
    <w:rsid w:val="002C6300"/>
    <w:rsid w:val="002C6A50"/>
    <w:rsid w:val="002C7C9C"/>
    <w:rsid w:val="002C7E5B"/>
    <w:rsid w:val="002D240F"/>
    <w:rsid w:val="002D552C"/>
    <w:rsid w:val="002D607C"/>
    <w:rsid w:val="002E0344"/>
    <w:rsid w:val="002E14D5"/>
    <w:rsid w:val="002E15C0"/>
    <w:rsid w:val="002E23B1"/>
    <w:rsid w:val="002E4950"/>
    <w:rsid w:val="002E4D70"/>
    <w:rsid w:val="002E52B2"/>
    <w:rsid w:val="002E55CE"/>
    <w:rsid w:val="002E7122"/>
    <w:rsid w:val="002E7A23"/>
    <w:rsid w:val="002F0322"/>
    <w:rsid w:val="002F0466"/>
    <w:rsid w:val="002F1F86"/>
    <w:rsid w:val="002F222B"/>
    <w:rsid w:val="002F420E"/>
    <w:rsid w:val="002F464E"/>
    <w:rsid w:val="002F5704"/>
    <w:rsid w:val="002F5FED"/>
    <w:rsid w:val="002F6ACE"/>
    <w:rsid w:val="00301C8E"/>
    <w:rsid w:val="0030337B"/>
    <w:rsid w:val="003035AB"/>
    <w:rsid w:val="0030365D"/>
    <w:rsid w:val="00303D61"/>
    <w:rsid w:val="00305890"/>
    <w:rsid w:val="003076DA"/>
    <w:rsid w:val="00307CCA"/>
    <w:rsid w:val="003101ED"/>
    <w:rsid w:val="00311A8D"/>
    <w:rsid w:val="00311F8A"/>
    <w:rsid w:val="003142E2"/>
    <w:rsid w:val="003143B7"/>
    <w:rsid w:val="003160C7"/>
    <w:rsid w:val="0031667D"/>
    <w:rsid w:val="003219AA"/>
    <w:rsid w:val="003223FA"/>
    <w:rsid w:val="0032245E"/>
    <w:rsid w:val="003240D8"/>
    <w:rsid w:val="0032514F"/>
    <w:rsid w:val="0032581F"/>
    <w:rsid w:val="00325C42"/>
    <w:rsid w:val="00325F4B"/>
    <w:rsid w:val="003267EE"/>
    <w:rsid w:val="00327943"/>
    <w:rsid w:val="003303CC"/>
    <w:rsid w:val="0033155F"/>
    <w:rsid w:val="003336A4"/>
    <w:rsid w:val="00333E97"/>
    <w:rsid w:val="00336A57"/>
    <w:rsid w:val="00336F81"/>
    <w:rsid w:val="00341F43"/>
    <w:rsid w:val="003421F9"/>
    <w:rsid w:val="00344D04"/>
    <w:rsid w:val="00345340"/>
    <w:rsid w:val="00345D4C"/>
    <w:rsid w:val="00350AC6"/>
    <w:rsid w:val="003521E8"/>
    <w:rsid w:val="00352C02"/>
    <w:rsid w:val="00354D31"/>
    <w:rsid w:val="00357E6F"/>
    <w:rsid w:val="00363931"/>
    <w:rsid w:val="00366BFE"/>
    <w:rsid w:val="00371E42"/>
    <w:rsid w:val="0037235A"/>
    <w:rsid w:val="00374F4C"/>
    <w:rsid w:val="00375545"/>
    <w:rsid w:val="00375A6A"/>
    <w:rsid w:val="00376242"/>
    <w:rsid w:val="00376494"/>
    <w:rsid w:val="00377168"/>
    <w:rsid w:val="00377640"/>
    <w:rsid w:val="0038118E"/>
    <w:rsid w:val="003816D7"/>
    <w:rsid w:val="00382F4E"/>
    <w:rsid w:val="0038396B"/>
    <w:rsid w:val="00385BDF"/>
    <w:rsid w:val="00386ECB"/>
    <w:rsid w:val="00386F3C"/>
    <w:rsid w:val="00387CD5"/>
    <w:rsid w:val="003915DA"/>
    <w:rsid w:val="00391E73"/>
    <w:rsid w:val="003939E3"/>
    <w:rsid w:val="00394A35"/>
    <w:rsid w:val="003951E3"/>
    <w:rsid w:val="00395380"/>
    <w:rsid w:val="003966D5"/>
    <w:rsid w:val="00397C3B"/>
    <w:rsid w:val="003A4EB4"/>
    <w:rsid w:val="003A5AD1"/>
    <w:rsid w:val="003A5FFB"/>
    <w:rsid w:val="003A7017"/>
    <w:rsid w:val="003B1698"/>
    <w:rsid w:val="003B274C"/>
    <w:rsid w:val="003B2E7C"/>
    <w:rsid w:val="003B4047"/>
    <w:rsid w:val="003B59C8"/>
    <w:rsid w:val="003B6EEA"/>
    <w:rsid w:val="003C17CB"/>
    <w:rsid w:val="003C1DB0"/>
    <w:rsid w:val="003C2F10"/>
    <w:rsid w:val="003C5259"/>
    <w:rsid w:val="003C6A81"/>
    <w:rsid w:val="003C78F9"/>
    <w:rsid w:val="003D2627"/>
    <w:rsid w:val="003D33B0"/>
    <w:rsid w:val="003D4314"/>
    <w:rsid w:val="003E0A72"/>
    <w:rsid w:val="003E0E16"/>
    <w:rsid w:val="003E2384"/>
    <w:rsid w:val="003E317C"/>
    <w:rsid w:val="003E52CE"/>
    <w:rsid w:val="003E5F9A"/>
    <w:rsid w:val="003F0151"/>
    <w:rsid w:val="003F03D4"/>
    <w:rsid w:val="003F0D91"/>
    <w:rsid w:val="003F1E24"/>
    <w:rsid w:val="003F2FA1"/>
    <w:rsid w:val="003F5DF3"/>
    <w:rsid w:val="003F7B70"/>
    <w:rsid w:val="004013F0"/>
    <w:rsid w:val="00401DC1"/>
    <w:rsid w:val="00401E51"/>
    <w:rsid w:val="00407B43"/>
    <w:rsid w:val="00407FF5"/>
    <w:rsid w:val="004111CD"/>
    <w:rsid w:val="004126F0"/>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C76"/>
    <w:rsid w:val="0044136C"/>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E4E"/>
    <w:rsid w:val="00472158"/>
    <w:rsid w:val="0047243C"/>
    <w:rsid w:val="00473AF0"/>
    <w:rsid w:val="00474A3B"/>
    <w:rsid w:val="0047592D"/>
    <w:rsid w:val="0047655B"/>
    <w:rsid w:val="00480A95"/>
    <w:rsid w:val="00483F7B"/>
    <w:rsid w:val="0048583C"/>
    <w:rsid w:val="00485FE3"/>
    <w:rsid w:val="00486410"/>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534B"/>
    <w:rsid w:val="004A7707"/>
    <w:rsid w:val="004B15D4"/>
    <w:rsid w:val="004B1C72"/>
    <w:rsid w:val="004B2459"/>
    <w:rsid w:val="004B2B36"/>
    <w:rsid w:val="004B3458"/>
    <w:rsid w:val="004B4AF5"/>
    <w:rsid w:val="004C1376"/>
    <w:rsid w:val="004C165C"/>
    <w:rsid w:val="004C1700"/>
    <w:rsid w:val="004C5F6E"/>
    <w:rsid w:val="004C694A"/>
    <w:rsid w:val="004D15C6"/>
    <w:rsid w:val="004D1E53"/>
    <w:rsid w:val="004D389E"/>
    <w:rsid w:val="004D3B37"/>
    <w:rsid w:val="004D3C05"/>
    <w:rsid w:val="004D42E5"/>
    <w:rsid w:val="004D540D"/>
    <w:rsid w:val="004D6FCD"/>
    <w:rsid w:val="004D724A"/>
    <w:rsid w:val="004E16DB"/>
    <w:rsid w:val="004E37B6"/>
    <w:rsid w:val="004E5CB7"/>
    <w:rsid w:val="004E6CC0"/>
    <w:rsid w:val="004E6D51"/>
    <w:rsid w:val="004F7D93"/>
    <w:rsid w:val="00502158"/>
    <w:rsid w:val="00502564"/>
    <w:rsid w:val="005028DA"/>
    <w:rsid w:val="00502B50"/>
    <w:rsid w:val="0050303C"/>
    <w:rsid w:val="00503FE4"/>
    <w:rsid w:val="00505B51"/>
    <w:rsid w:val="00507B62"/>
    <w:rsid w:val="0051160E"/>
    <w:rsid w:val="00513EB9"/>
    <w:rsid w:val="00514BAB"/>
    <w:rsid w:val="00516BF5"/>
    <w:rsid w:val="005200FE"/>
    <w:rsid w:val="005201D9"/>
    <w:rsid w:val="0052026E"/>
    <w:rsid w:val="00520A6F"/>
    <w:rsid w:val="00521579"/>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F14"/>
    <w:rsid w:val="0055196F"/>
    <w:rsid w:val="00554843"/>
    <w:rsid w:val="00556D58"/>
    <w:rsid w:val="005573FB"/>
    <w:rsid w:val="00557BE6"/>
    <w:rsid w:val="00561BCA"/>
    <w:rsid w:val="00563ACC"/>
    <w:rsid w:val="0056423F"/>
    <w:rsid w:val="00564257"/>
    <w:rsid w:val="00564424"/>
    <w:rsid w:val="00571806"/>
    <w:rsid w:val="00571CAF"/>
    <w:rsid w:val="00572899"/>
    <w:rsid w:val="005736EB"/>
    <w:rsid w:val="0057629D"/>
    <w:rsid w:val="005770F4"/>
    <w:rsid w:val="0057752A"/>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78AB"/>
    <w:rsid w:val="005B0D51"/>
    <w:rsid w:val="005B183C"/>
    <w:rsid w:val="005B3059"/>
    <w:rsid w:val="005B4C2F"/>
    <w:rsid w:val="005B5E93"/>
    <w:rsid w:val="005B6AEB"/>
    <w:rsid w:val="005C02AC"/>
    <w:rsid w:val="005C186C"/>
    <w:rsid w:val="005C1CAC"/>
    <w:rsid w:val="005C2C03"/>
    <w:rsid w:val="005C3D6D"/>
    <w:rsid w:val="005C4DAC"/>
    <w:rsid w:val="005C5E58"/>
    <w:rsid w:val="005C69DB"/>
    <w:rsid w:val="005C78EF"/>
    <w:rsid w:val="005D219A"/>
    <w:rsid w:val="005D383D"/>
    <w:rsid w:val="005D3A90"/>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FAB"/>
    <w:rsid w:val="005F67C8"/>
    <w:rsid w:val="00600296"/>
    <w:rsid w:val="00600F0E"/>
    <w:rsid w:val="006021C5"/>
    <w:rsid w:val="00603142"/>
    <w:rsid w:val="00603488"/>
    <w:rsid w:val="00603C88"/>
    <w:rsid w:val="00604C36"/>
    <w:rsid w:val="0060604F"/>
    <w:rsid w:val="00606B96"/>
    <w:rsid w:val="006075D6"/>
    <w:rsid w:val="0061004D"/>
    <w:rsid w:val="0061079B"/>
    <w:rsid w:val="00615024"/>
    <w:rsid w:val="006179D5"/>
    <w:rsid w:val="00617B41"/>
    <w:rsid w:val="006228D4"/>
    <w:rsid w:val="006231EE"/>
    <w:rsid w:val="00627C94"/>
    <w:rsid w:val="00630EBF"/>
    <w:rsid w:val="0063169E"/>
    <w:rsid w:val="00631B34"/>
    <w:rsid w:val="00632799"/>
    <w:rsid w:val="00633DB0"/>
    <w:rsid w:val="00634A50"/>
    <w:rsid w:val="00634AFB"/>
    <w:rsid w:val="006353BB"/>
    <w:rsid w:val="006356A4"/>
    <w:rsid w:val="0063798E"/>
    <w:rsid w:val="00637A5E"/>
    <w:rsid w:val="00640272"/>
    <w:rsid w:val="006405A4"/>
    <w:rsid w:val="00641B4B"/>
    <w:rsid w:val="00641BFF"/>
    <w:rsid w:val="00642104"/>
    <w:rsid w:val="00643047"/>
    <w:rsid w:val="00643560"/>
    <w:rsid w:val="00644F63"/>
    <w:rsid w:val="00645446"/>
    <w:rsid w:val="006478CE"/>
    <w:rsid w:val="006509F8"/>
    <w:rsid w:val="00650DF2"/>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7DDF"/>
    <w:rsid w:val="0068067D"/>
    <w:rsid w:val="00683D38"/>
    <w:rsid w:val="00684414"/>
    <w:rsid w:val="00684952"/>
    <w:rsid w:val="00684D21"/>
    <w:rsid w:val="00685C0A"/>
    <w:rsid w:val="006860DA"/>
    <w:rsid w:val="00687137"/>
    <w:rsid w:val="00687531"/>
    <w:rsid w:val="006877FB"/>
    <w:rsid w:val="006879A4"/>
    <w:rsid w:val="0069177A"/>
    <w:rsid w:val="006933DD"/>
    <w:rsid w:val="0069362C"/>
    <w:rsid w:val="006961AD"/>
    <w:rsid w:val="006A0134"/>
    <w:rsid w:val="006A1607"/>
    <w:rsid w:val="006A17A2"/>
    <w:rsid w:val="006A5D50"/>
    <w:rsid w:val="006B16C3"/>
    <w:rsid w:val="006B5255"/>
    <w:rsid w:val="006B7CA8"/>
    <w:rsid w:val="006C03F6"/>
    <w:rsid w:val="006C1C25"/>
    <w:rsid w:val="006C4BE7"/>
    <w:rsid w:val="006C4E1A"/>
    <w:rsid w:val="006C509C"/>
    <w:rsid w:val="006C5187"/>
    <w:rsid w:val="006C6548"/>
    <w:rsid w:val="006D04E9"/>
    <w:rsid w:val="006D13E3"/>
    <w:rsid w:val="006D2384"/>
    <w:rsid w:val="006D2BD0"/>
    <w:rsid w:val="006D66F3"/>
    <w:rsid w:val="006E1350"/>
    <w:rsid w:val="006E2497"/>
    <w:rsid w:val="006E4FA5"/>
    <w:rsid w:val="006E5DA5"/>
    <w:rsid w:val="006E6279"/>
    <w:rsid w:val="006E75D8"/>
    <w:rsid w:val="006E7C90"/>
    <w:rsid w:val="006F1CA9"/>
    <w:rsid w:val="006F2ED3"/>
    <w:rsid w:val="006F39DA"/>
    <w:rsid w:val="006F3DD3"/>
    <w:rsid w:val="006F529D"/>
    <w:rsid w:val="006F54C7"/>
    <w:rsid w:val="006F59F9"/>
    <w:rsid w:val="006F61CA"/>
    <w:rsid w:val="006F65D5"/>
    <w:rsid w:val="006F7E67"/>
    <w:rsid w:val="006F7ECF"/>
    <w:rsid w:val="00700331"/>
    <w:rsid w:val="007024C7"/>
    <w:rsid w:val="00702720"/>
    <w:rsid w:val="00706509"/>
    <w:rsid w:val="00711A63"/>
    <w:rsid w:val="00715A3F"/>
    <w:rsid w:val="00723580"/>
    <w:rsid w:val="00725394"/>
    <w:rsid w:val="00726532"/>
    <w:rsid w:val="007270BF"/>
    <w:rsid w:val="00727B84"/>
    <w:rsid w:val="00730EC6"/>
    <w:rsid w:val="0073102C"/>
    <w:rsid w:val="0073174D"/>
    <w:rsid w:val="00734757"/>
    <w:rsid w:val="00734972"/>
    <w:rsid w:val="0073570E"/>
    <w:rsid w:val="007359FB"/>
    <w:rsid w:val="00741E62"/>
    <w:rsid w:val="0074366C"/>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D4F"/>
    <w:rsid w:val="0076615D"/>
    <w:rsid w:val="00766DB5"/>
    <w:rsid w:val="00767EF7"/>
    <w:rsid w:val="00770E5F"/>
    <w:rsid w:val="00770EDC"/>
    <w:rsid w:val="00771B98"/>
    <w:rsid w:val="0077207B"/>
    <w:rsid w:val="00772B15"/>
    <w:rsid w:val="007749B4"/>
    <w:rsid w:val="00775B60"/>
    <w:rsid w:val="00775CC1"/>
    <w:rsid w:val="007771CA"/>
    <w:rsid w:val="00781171"/>
    <w:rsid w:val="00781728"/>
    <w:rsid w:val="0078225E"/>
    <w:rsid w:val="00782918"/>
    <w:rsid w:val="00782E91"/>
    <w:rsid w:val="00785748"/>
    <w:rsid w:val="00787529"/>
    <w:rsid w:val="00792806"/>
    <w:rsid w:val="007928F7"/>
    <w:rsid w:val="00792D54"/>
    <w:rsid w:val="00793D06"/>
    <w:rsid w:val="00793F17"/>
    <w:rsid w:val="00797165"/>
    <w:rsid w:val="007A11D9"/>
    <w:rsid w:val="007A21DA"/>
    <w:rsid w:val="007A6397"/>
    <w:rsid w:val="007A70E2"/>
    <w:rsid w:val="007A7813"/>
    <w:rsid w:val="007B0266"/>
    <w:rsid w:val="007B0277"/>
    <w:rsid w:val="007B1B45"/>
    <w:rsid w:val="007B2D78"/>
    <w:rsid w:val="007B415E"/>
    <w:rsid w:val="007B49AC"/>
    <w:rsid w:val="007B5423"/>
    <w:rsid w:val="007B61C1"/>
    <w:rsid w:val="007C11C3"/>
    <w:rsid w:val="007C134E"/>
    <w:rsid w:val="007D03A4"/>
    <w:rsid w:val="007D101C"/>
    <w:rsid w:val="007D1EEB"/>
    <w:rsid w:val="007D2389"/>
    <w:rsid w:val="007D3F4F"/>
    <w:rsid w:val="007D49A5"/>
    <w:rsid w:val="007D5290"/>
    <w:rsid w:val="007D55C0"/>
    <w:rsid w:val="007D6A70"/>
    <w:rsid w:val="007D74F3"/>
    <w:rsid w:val="007D7D7B"/>
    <w:rsid w:val="007E033B"/>
    <w:rsid w:val="007E15D9"/>
    <w:rsid w:val="007E1C03"/>
    <w:rsid w:val="007E1D3B"/>
    <w:rsid w:val="007E24E8"/>
    <w:rsid w:val="007E3A0F"/>
    <w:rsid w:val="007E4550"/>
    <w:rsid w:val="007E4737"/>
    <w:rsid w:val="007E5D93"/>
    <w:rsid w:val="007F1218"/>
    <w:rsid w:val="007F47C2"/>
    <w:rsid w:val="007F49B7"/>
    <w:rsid w:val="007F4C5E"/>
    <w:rsid w:val="007F5C82"/>
    <w:rsid w:val="007F63BF"/>
    <w:rsid w:val="007F6742"/>
    <w:rsid w:val="00801243"/>
    <w:rsid w:val="008029F4"/>
    <w:rsid w:val="0080317E"/>
    <w:rsid w:val="008036B0"/>
    <w:rsid w:val="0080490F"/>
    <w:rsid w:val="00807E11"/>
    <w:rsid w:val="00812388"/>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5F3D"/>
    <w:rsid w:val="00840F5D"/>
    <w:rsid w:val="00841395"/>
    <w:rsid w:val="00843E11"/>
    <w:rsid w:val="008443A7"/>
    <w:rsid w:val="00844CDC"/>
    <w:rsid w:val="008461D5"/>
    <w:rsid w:val="008463D5"/>
    <w:rsid w:val="008476B1"/>
    <w:rsid w:val="0085112F"/>
    <w:rsid w:val="0085129F"/>
    <w:rsid w:val="00851C03"/>
    <w:rsid w:val="00853866"/>
    <w:rsid w:val="00854ACD"/>
    <w:rsid w:val="008576F2"/>
    <w:rsid w:val="00857F77"/>
    <w:rsid w:val="00860059"/>
    <w:rsid w:val="008648EE"/>
    <w:rsid w:val="008668C3"/>
    <w:rsid w:val="00866DA6"/>
    <w:rsid w:val="008702B7"/>
    <w:rsid w:val="008710F7"/>
    <w:rsid w:val="00872D96"/>
    <w:rsid w:val="008737EE"/>
    <w:rsid w:val="0087666F"/>
    <w:rsid w:val="008779BC"/>
    <w:rsid w:val="0088424A"/>
    <w:rsid w:val="00884DA1"/>
    <w:rsid w:val="00885CE8"/>
    <w:rsid w:val="008872C0"/>
    <w:rsid w:val="00890C28"/>
    <w:rsid w:val="0089164B"/>
    <w:rsid w:val="00891850"/>
    <w:rsid w:val="008918EA"/>
    <w:rsid w:val="00893616"/>
    <w:rsid w:val="00893D5F"/>
    <w:rsid w:val="00894491"/>
    <w:rsid w:val="00895682"/>
    <w:rsid w:val="00896469"/>
    <w:rsid w:val="00896E1C"/>
    <w:rsid w:val="008A1B26"/>
    <w:rsid w:val="008A236F"/>
    <w:rsid w:val="008A24A3"/>
    <w:rsid w:val="008A2741"/>
    <w:rsid w:val="008A33EB"/>
    <w:rsid w:val="008A3ED2"/>
    <w:rsid w:val="008A4AEF"/>
    <w:rsid w:val="008A7BDC"/>
    <w:rsid w:val="008A7D86"/>
    <w:rsid w:val="008B07BC"/>
    <w:rsid w:val="008B1437"/>
    <w:rsid w:val="008B301C"/>
    <w:rsid w:val="008B554C"/>
    <w:rsid w:val="008C316C"/>
    <w:rsid w:val="008C4CE2"/>
    <w:rsid w:val="008C5167"/>
    <w:rsid w:val="008C55F0"/>
    <w:rsid w:val="008C5C1C"/>
    <w:rsid w:val="008C744A"/>
    <w:rsid w:val="008C77B5"/>
    <w:rsid w:val="008D2028"/>
    <w:rsid w:val="008D2237"/>
    <w:rsid w:val="008D3131"/>
    <w:rsid w:val="008D3258"/>
    <w:rsid w:val="008D3489"/>
    <w:rsid w:val="008D40FF"/>
    <w:rsid w:val="008E2310"/>
    <w:rsid w:val="008E2891"/>
    <w:rsid w:val="008E38C6"/>
    <w:rsid w:val="008E3C90"/>
    <w:rsid w:val="008E4048"/>
    <w:rsid w:val="008E56F6"/>
    <w:rsid w:val="008E58F9"/>
    <w:rsid w:val="008E725C"/>
    <w:rsid w:val="008F06A3"/>
    <w:rsid w:val="008F073A"/>
    <w:rsid w:val="008F0D5C"/>
    <w:rsid w:val="008F4351"/>
    <w:rsid w:val="008F5485"/>
    <w:rsid w:val="008F5C49"/>
    <w:rsid w:val="008F72A8"/>
    <w:rsid w:val="009001DC"/>
    <w:rsid w:val="009018C2"/>
    <w:rsid w:val="00902567"/>
    <w:rsid w:val="00906AA6"/>
    <w:rsid w:val="00907430"/>
    <w:rsid w:val="00911FC8"/>
    <w:rsid w:val="009126FB"/>
    <w:rsid w:val="00913E2A"/>
    <w:rsid w:val="00917FE1"/>
    <w:rsid w:val="009210FD"/>
    <w:rsid w:val="0092171E"/>
    <w:rsid w:val="00922054"/>
    <w:rsid w:val="00923F10"/>
    <w:rsid w:val="00924373"/>
    <w:rsid w:val="00927E23"/>
    <w:rsid w:val="00930DEF"/>
    <w:rsid w:val="00932DEF"/>
    <w:rsid w:val="00933729"/>
    <w:rsid w:val="00937903"/>
    <w:rsid w:val="0094322F"/>
    <w:rsid w:val="00943CEC"/>
    <w:rsid w:val="0094433A"/>
    <w:rsid w:val="00945633"/>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66AD"/>
    <w:rsid w:val="00987523"/>
    <w:rsid w:val="009912B8"/>
    <w:rsid w:val="009918B5"/>
    <w:rsid w:val="0099237D"/>
    <w:rsid w:val="009934DE"/>
    <w:rsid w:val="00997408"/>
    <w:rsid w:val="00997F7A"/>
    <w:rsid w:val="009A0AC3"/>
    <w:rsid w:val="009A11D6"/>
    <w:rsid w:val="009A15BD"/>
    <w:rsid w:val="009A2533"/>
    <w:rsid w:val="009A33D5"/>
    <w:rsid w:val="009A3FF0"/>
    <w:rsid w:val="009A520F"/>
    <w:rsid w:val="009A577C"/>
    <w:rsid w:val="009A6909"/>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90"/>
    <w:rsid w:val="009D5BB1"/>
    <w:rsid w:val="009D5C04"/>
    <w:rsid w:val="009D68C7"/>
    <w:rsid w:val="009D72DA"/>
    <w:rsid w:val="009D78D8"/>
    <w:rsid w:val="009D7FA3"/>
    <w:rsid w:val="009E127B"/>
    <w:rsid w:val="009E2E75"/>
    <w:rsid w:val="009E3BFB"/>
    <w:rsid w:val="009E4410"/>
    <w:rsid w:val="009E48B1"/>
    <w:rsid w:val="009E55E8"/>
    <w:rsid w:val="009E56C1"/>
    <w:rsid w:val="009E5B63"/>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51A2"/>
    <w:rsid w:val="00A05548"/>
    <w:rsid w:val="00A05DB3"/>
    <w:rsid w:val="00A0716B"/>
    <w:rsid w:val="00A11D38"/>
    <w:rsid w:val="00A14749"/>
    <w:rsid w:val="00A1524E"/>
    <w:rsid w:val="00A15F0B"/>
    <w:rsid w:val="00A204DF"/>
    <w:rsid w:val="00A214BB"/>
    <w:rsid w:val="00A21ADD"/>
    <w:rsid w:val="00A21C8A"/>
    <w:rsid w:val="00A21CC7"/>
    <w:rsid w:val="00A241B5"/>
    <w:rsid w:val="00A247B5"/>
    <w:rsid w:val="00A2507D"/>
    <w:rsid w:val="00A2680E"/>
    <w:rsid w:val="00A27A3C"/>
    <w:rsid w:val="00A3220C"/>
    <w:rsid w:val="00A3228A"/>
    <w:rsid w:val="00A324B1"/>
    <w:rsid w:val="00A3283B"/>
    <w:rsid w:val="00A33A37"/>
    <w:rsid w:val="00A3474F"/>
    <w:rsid w:val="00A35EEE"/>
    <w:rsid w:val="00A36070"/>
    <w:rsid w:val="00A362A0"/>
    <w:rsid w:val="00A40155"/>
    <w:rsid w:val="00A405EF"/>
    <w:rsid w:val="00A410F3"/>
    <w:rsid w:val="00A43BCF"/>
    <w:rsid w:val="00A43F3E"/>
    <w:rsid w:val="00A4491D"/>
    <w:rsid w:val="00A46906"/>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3168"/>
    <w:rsid w:val="00A649E6"/>
    <w:rsid w:val="00A64DFF"/>
    <w:rsid w:val="00A65341"/>
    <w:rsid w:val="00A65BE0"/>
    <w:rsid w:val="00A65E55"/>
    <w:rsid w:val="00A66A49"/>
    <w:rsid w:val="00A724A0"/>
    <w:rsid w:val="00A72617"/>
    <w:rsid w:val="00A7351B"/>
    <w:rsid w:val="00A736F0"/>
    <w:rsid w:val="00A73D34"/>
    <w:rsid w:val="00A73F68"/>
    <w:rsid w:val="00A74C47"/>
    <w:rsid w:val="00A768CB"/>
    <w:rsid w:val="00A77034"/>
    <w:rsid w:val="00A777EE"/>
    <w:rsid w:val="00A80302"/>
    <w:rsid w:val="00A81224"/>
    <w:rsid w:val="00A821BC"/>
    <w:rsid w:val="00A825E1"/>
    <w:rsid w:val="00A82F79"/>
    <w:rsid w:val="00A83381"/>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5BA"/>
    <w:rsid w:val="00AA5009"/>
    <w:rsid w:val="00AA7D7D"/>
    <w:rsid w:val="00AB0A72"/>
    <w:rsid w:val="00AB3916"/>
    <w:rsid w:val="00AB41B7"/>
    <w:rsid w:val="00AB48E7"/>
    <w:rsid w:val="00AB4CE2"/>
    <w:rsid w:val="00AB64D6"/>
    <w:rsid w:val="00AB6F11"/>
    <w:rsid w:val="00AB7420"/>
    <w:rsid w:val="00AB7759"/>
    <w:rsid w:val="00AC1C48"/>
    <w:rsid w:val="00AC1E6E"/>
    <w:rsid w:val="00AC1EBA"/>
    <w:rsid w:val="00AC5243"/>
    <w:rsid w:val="00AC6A11"/>
    <w:rsid w:val="00AD0F52"/>
    <w:rsid w:val="00AD1931"/>
    <w:rsid w:val="00AD2563"/>
    <w:rsid w:val="00AD2CE0"/>
    <w:rsid w:val="00AD3B4A"/>
    <w:rsid w:val="00AD3FBE"/>
    <w:rsid w:val="00AD5045"/>
    <w:rsid w:val="00AE0A10"/>
    <w:rsid w:val="00AE107F"/>
    <w:rsid w:val="00AE1C61"/>
    <w:rsid w:val="00AE4852"/>
    <w:rsid w:val="00AE4FE7"/>
    <w:rsid w:val="00AE55C2"/>
    <w:rsid w:val="00AE7A7E"/>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10612"/>
    <w:rsid w:val="00B12528"/>
    <w:rsid w:val="00B139A2"/>
    <w:rsid w:val="00B14F3C"/>
    <w:rsid w:val="00B14FA6"/>
    <w:rsid w:val="00B151B0"/>
    <w:rsid w:val="00B15A51"/>
    <w:rsid w:val="00B1724B"/>
    <w:rsid w:val="00B173B5"/>
    <w:rsid w:val="00B1759D"/>
    <w:rsid w:val="00B17944"/>
    <w:rsid w:val="00B209DB"/>
    <w:rsid w:val="00B20CEA"/>
    <w:rsid w:val="00B23E8B"/>
    <w:rsid w:val="00B24174"/>
    <w:rsid w:val="00B248F3"/>
    <w:rsid w:val="00B2749C"/>
    <w:rsid w:val="00B30748"/>
    <w:rsid w:val="00B33C44"/>
    <w:rsid w:val="00B343F5"/>
    <w:rsid w:val="00B34BE8"/>
    <w:rsid w:val="00B364D7"/>
    <w:rsid w:val="00B36800"/>
    <w:rsid w:val="00B369F7"/>
    <w:rsid w:val="00B41258"/>
    <w:rsid w:val="00B414F1"/>
    <w:rsid w:val="00B42CB0"/>
    <w:rsid w:val="00B43C1A"/>
    <w:rsid w:val="00B43CD6"/>
    <w:rsid w:val="00B46074"/>
    <w:rsid w:val="00B46077"/>
    <w:rsid w:val="00B46B95"/>
    <w:rsid w:val="00B46F67"/>
    <w:rsid w:val="00B47BB5"/>
    <w:rsid w:val="00B47F53"/>
    <w:rsid w:val="00B50087"/>
    <w:rsid w:val="00B5235A"/>
    <w:rsid w:val="00B624B8"/>
    <w:rsid w:val="00B62991"/>
    <w:rsid w:val="00B64557"/>
    <w:rsid w:val="00B65716"/>
    <w:rsid w:val="00B66EE8"/>
    <w:rsid w:val="00B675A9"/>
    <w:rsid w:val="00B71158"/>
    <w:rsid w:val="00B71AD7"/>
    <w:rsid w:val="00B75271"/>
    <w:rsid w:val="00B75754"/>
    <w:rsid w:val="00B76F18"/>
    <w:rsid w:val="00B83415"/>
    <w:rsid w:val="00B83F57"/>
    <w:rsid w:val="00B86241"/>
    <w:rsid w:val="00B86843"/>
    <w:rsid w:val="00B86BC0"/>
    <w:rsid w:val="00B90897"/>
    <w:rsid w:val="00B91C10"/>
    <w:rsid w:val="00B928B0"/>
    <w:rsid w:val="00B92FAF"/>
    <w:rsid w:val="00B9460C"/>
    <w:rsid w:val="00B95FD9"/>
    <w:rsid w:val="00BA011A"/>
    <w:rsid w:val="00BA1229"/>
    <w:rsid w:val="00BA25FC"/>
    <w:rsid w:val="00BA2CBA"/>
    <w:rsid w:val="00BA45DE"/>
    <w:rsid w:val="00BA7A8D"/>
    <w:rsid w:val="00BB136B"/>
    <w:rsid w:val="00BB3006"/>
    <w:rsid w:val="00BB35B3"/>
    <w:rsid w:val="00BB3B94"/>
    <w:rsid w:val="00BB48C4"/>
    <w:rsid w:val="00BB4AE9"/>
    <w:rsid w:val="00BB5340"/>
    <w:rsid w:val="00BB5548"/>
    <w:rsid w:val="00BB6AE1"/>
    <w:rsid w:val="00BB6D27"/>
    <w:rsid w:val="00BB709A"/>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E3E"/>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6964"/>
    <w:rsid w:val="00C37174"/>
    <w:rsid w:val="00C37299"/>
    <w:rsid w:val="00C411CC"/>
    <w:rsid w:val="00C42C1D"/>
    <w:rsid w:val="00C43DE8"/>
    <w:rsid w:val="00C44AFB"/>
    <w:rsid w:val="00C44B1E"/>
    <w:rsid w:val="00C47223"/>
    <w:rsid w:val="00C50185"/>
    <w:rsid w:val="00C50917"/>
    <w:rsid w:val="00C52B6D"/>
    <w:rsid w:val="00C53462"/>
    <w:rsid w:val="00C53A70"/>
    <w:rsid w:val="00C5531F"/>
    <w:rsid w:val="00C57328"/>
    <w:rsid w:val="00C57985"/>
    <w:rsid w:val="00C61B80"/>
    <w:rsid w:val="00C625CD"/>
    <w:rsid w:val="00C625D6"/>
    <w:rsid w:val="00C634D0"/>
    <w:rsid w:val="00C644AB"/>
    <w:rsid w:val="00C65DFF"/>
    <w:rsid w:val="00C66275"/>
    <w:rsid w:val="00C66C31"/>
    <w:rsid w:val="00C66EA3"/>
    <w:rsid w:val="00C72276"/>
    <w:rsid w:val="00C72B5E"/>
    <w:rsid w:val="00C74545"/>
    <w:rsid w:val="00C74F72"/>
    <w:rsid w:val="00C76211"/>
    <w:rsid w:val="00C76A69"/>
    <w:rsid w:val="00C80347"/>
    <w:rsid w:val="00C803A5"/>
    <w:rsid w:val="00C81468"/>
    <w:rsid w:val="00C81494"/>
    <w:rsid w:val="00C81BE4"/>
    <w:rsid w:val="00C82BE5"/>
    <w:rsid w:val="00C82F32"/>
    <w:rsid w:val="00C83D3F"/>
    <w:rsid w:val="00C85D2A"/>
    <w:rsid w:val="00C8664E"/>
    <w:rsid w:val="00C911B6"/>
    <w:rsid w:val="00C919BE"/>
    <w:rsid w:val="00C93400"/>
    <w:rsid w:val="00C95380"/>
    <w:rsid w:val="00C95B14"/>
    <w:rsid w:val="00C9624E"/>
    <w:rsid w:val="00C96A15"/>
    <w:rsid w:val="00C97234"/>
    <w:rsid w:val="00C972A7"/>
    <w:rsid w:val="00CA048C"/>
    <w:rsid w:val="00CA0675"/>
    <w:rsid w:val="00CA0728"/>
    <w:rsid w:val="00CA09E9"/>
    <w:rsid w:val="00CA0C1B"/>
    <w:rsid w:val="00CA1526"/>
    <w:rsid w:val="00CA3380"/>
    <w:rsid w:val="00CA51BD"/>
    <w:rsid w:val="00CA5D73"/>
    <w:rsid w:val="00CA63D1"/>
    <w:rsid w:val="00CA6759"/>
    <w:rsid w:val="00CA76E6"/>
    <w:rsid w:val="00CA7B92"/>
    <w:rsid w:val="00CA7EB1"/>
    <w:rsid w:val="00CB2818"/>
    <w:rsid w:val="00CB45A8"/>
    <w:rsid w:val="00CB72C8"/>
    <w:rsid w:val="00CB7730"/>
    <w:rsid w:val="00CC2398"/>
    <w:rsid w:val="00CC294F"/>
    <w:rsid w:val="00CC2BD3"/>
    <w:rsid w:val="00CC3889"/>
    <w:rsid w:val="00CC428A"/>
    <w:rsid w:val="00CC4476"/>
    <w:rsid w:val="00CC5314"/>
    <w:rsid w:val="00CC7F06"/>
    <w:rsid w:val="00CD154B"/>
    <w:rsid w:val="00CD19C2"/>
    <w:rsid w:val="00CD314F"/>
    <w:rsid w:val="00CD4759"/>
    <w:rsid w:val="00CD4CAF"/>
    <w:rsid w:val="00CE0FC8"/>
    <w:rsid w:val="00CE1098"/>
    <w:rsid w:val="00CE18AB"/>
    <w:rsid w:val="00CE1A52"/>
    <w:rsid w:val="00CE559B"/>
    <w:rsid w:val="00CE59F5"/>
    <w:rsid w:val="00CE5F35"/>
    <w:rsid w:val="00CE733E"/>
    <w:rsid w:val="00CF2D79"/>
    <w:rsid w:val="00CF44D1"/>
    <w:rsid w:val="00CF4A96"/>
    <w:rsid w:val="00CF5871"/>
    <w:rsid w:val="00CF6020"/>
    <w:rsid w:val="00D00BE5"/>
    <w:rsid w:val="00D0321E"/>
    <w:rsid w:val="00D03683"/>
    <w:rsid w:val="00D05951"/>
    <w:rsid w:val="00D059BE"/>
    <w:rsid w:val="00D069E1"/>
    <w:rsid w:val="00D11459"/>
    <w:rsid w:val="00D11B07"/>
    <w:rsid w:val="00D128AB"/>
    <w:rsid w:val="00D128BB"/>
    <w:rsid w:val="00D136E8"/>
    <w:rsid w:val="00D13765"/>
    <w:rsid w:val="00D13991"/>
    <w:rsid w:val="00D13E4E"/>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B1C"/>
    <w:rsid w:val="00D377E6"/>
    <w:rsid w:val="00D37C89"/>
    <w:rsid w:val="00D40A03"/>
    <w:rsid w:val="00D40FAD"/>
    <w:rsid w:val="00D41A56"/>
    <w:rsid w:val="00D427F3"/>
    <w:rsid w:val="00D4294C"/>
    <w:rsid w:val="00D42BEB"/>
    <w:rsid w:val="00D4348E"/>
    <w:rsid w:val="00D43604"/>
    <w:rsid w:val="00D4387D"/>
    <w:rsid w:val="00D44927"/>
    <w:rsid w:val="00D44D73"/>
    <w:rsid w:val="00D463CD"/>
    <w:rsid w:val="00D46AF4"/>
    <w:rsid w:val="00D479B0"/>
    <w:rsid w:val="00D50165"/>
    <w:rsid w:val="00D502AF"/>
    <w:rsid w:val="00D50C81"/>
    <w:rsid w:val="00D5144D"/>
    <w:rsid w:val="00D517A2"/>
    <w:rsid w:val="00D5188A"/>
    <w:rsid w:val="00D55512"/>
    <w:rsid w:val="00D56760"/>
    <w:rsid w:val="00D56F2E"/>
    <w:rsid w:val="00D601DD"/>
    <w:rsid w:val="00D61790"/>
    <w:rsid w:val="00D657E0"/>
    <w:rsid w:val="00D66F75"/>
    <w:rsid w:val="00D67A24"/>
    <w:rsid w:val="00D70CD8"/>
    <w:rsid w:val="00D710A1"/>
    <w:rsid w:val="00D71F73"/>
    <w:rsid w:val="00D7344D"/>
    <w:rsid w:val="00D747BE"/>
    <w:rsid w:val="00D756ED"/>
    <w:rsid w:val="00D75733"/>
    <w:rsid w:val="00D77FF1"/>
    <w:rsid w:val="00D80CB1"/>
    <w:rsid w:val="00D80EC0"/>
    <w:rsid w:val="00D80F85"/>
    <w:rsid w:val="00D8225C"/>
    <w:rsid w:val="00D827BB"/>
    <w:rsid w:val="00D83508"/>
    <w:rsid w:val="00D8459B"/>
    <w:rsid w:val="00D853F4"/>
    <w:rsid w:val="00D86AC1"/>
    <w:rsid w:val="00D87E97"/>
    <w:rsid w:val="00D90F40"/>
    <w:rsid w:val="00D91899"/>
    <w:rsid w:val="00D947B1"/>
    <w:rsid w:val="00D9668B"/>
    <w:rsid w:val="00D973B6"/>
    <w:rsid w:val="00D97E31"/>
    <w:rsid w:val="00DA105E"/>
    <w:rsid w:val="00DA1A38"/>
    <w:rsid w:val="00DA3217"/>
    <w:rsid w:val="00DA322B"/>
    <w:rsid w:val="00DA357B"/>
    <w:rsid w:val="00DA3E3B"/>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85A"/>
    <w:rsid w:val="00DD0422"/>
    <w:rsid w:val="00DD1807"/>
    <w:rsid w:val="00DD192D"/>
    <w:rsid w:val="00DD2A84"/>
    <w:rsid w:val="00DD35F5"/>
    <w:rsid w:val="00DD4909"/>
    <w:rsid w:val="00DD701E"/>
    <w:rsid w:val="00DD7A4C"/>
    <w:rsid w:val="00DE01CF"/>
    <w:rsid w:val="00DE39A2"/>
    <w:rsid w:val="00DE5A00"/>
    <w:rsid w:val="00DE5E3A"/>
    <w:rsid w:val="00DE6180"/>
    <w:rsid w:val="00DE6A18"/>
    <w:rsid w:val="00DF095A"/>
    <w:rsid w:val="00DF2252"/>
    <w:rsid w:val="00DF2D69"/>
    <w:rsid w:val="00DF50A4"/>
    <w:rsid w:val="00DF6C9F"/>
    <w:rsid w:val="00E00D87"/>
    <w:rsid w:val="00E01C11"/>
    <w:rsid w:val="00E02665"/>
    <w:rsid w:val="00E04058"/>
    <w:rsid w:val="00E04816"/>
    <w:rsid w:val="00E0496E"/>
    <w:rsid w:val="00E10FEA"/>
    <w:rsid w:val="00E1167A"/>
    <w:rsid w:val="00E13D9D"/>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47AE"/>
    <w:rsid w:val="00E35304"/>
    <w:rsid w:val="00E354CC"/>
    <w:rsid w:val="00E35758"/>
    <w:rsid w:val="00E36B09"/>
    <w:rsid w:val="00E36B49"/>
    <w:rsid w:val="00E36ECD"/>
    <w:rsid w:val="00E37D5A"/>
    <w:rsid w:val="00E442BD"/>
    <w:rsid w:val="00E468E3"/>
    <w:rsid w:val="00E5036D"/>
    <w:rsid w:val="00E51D3A"/>
    <w:rsid w:val="00E53A4B"/>
    <w:rsid w:val="00E54086"/>
    <w:rsid w:val="00E55545"/>
    <w:rsid w:val="00E56767"/>
    <w:rsid w:val="00E56DC1"/>
    <w:rsid w:val="00E57699"/>
    <w:rsid w:val="00E576FF"/>
    <w:rsid w:val="00E622AE"/>
    <w:rsid w:val="00E63262"/>
    <w:rsid w:val="00E63387"/>
    <w:rsid w:val="00E63C91"/>
    <w:rsid w:val="00E70EAC"/>
    <w:rsid w:val="00E71AF3"/>
    <w:rsid w:val="00E72717"/>
    <w:rsid w:val="00E757DE"/>
    <w:rsid w:val="00E758D9"/>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633"/>
    <w:rsid w:val="00EA0399"/>
    <w:rsid w:val="00EA0834"/>
    <w:rsid w:val="00EA2475"/>
    <w:rsid w:val="00EA3512"/>
    <w:rsid w:val="00EA446F"/>
    <w:rsid w:val="00EA4A08"/>
    <w:rsid w:val="00EA4D44"/>
    <w:rsid w:val="00EA5769"/>
    <w:rsid w:val="00EB0F24"/>
    <w:rsid w:val="00EB1705"/>
    <w:rsid w:val="00EB366B"/>
    <w:rsid w:val="00EB5860"/>
    <w:rsid w:val="00EB6685"/>
    <w:rsid w:val="00EB6FA1"/>
    <w:rsid w:val="00EC060F"/>
    <w:rsid w:val="00EC152D"/>
    <w:rsid w:val="00EC1B95"/>
    <w:rsid w:val="00EC2786"/>
    <w:rsid w:val="00EC2886"/>
    <w:rsid w:val="00EC3679"/>
    <w:rsid w:val="00EC3C41"/>
    <w:rsid w:val="00EC3C98"/>
    <w:rsid w:val="00EC7748"/>
    <w:rsid w:val="00EC7AD6"/>
    <w:rsid w:val="00ED0071"/>
    <w:rsid w:val="00ED1834"/>
    <w:rsid w:val="00ED266E"/>
    <w:rsid w:val="00ED4EC1"/>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F00480"/>
    <w:rsid w:val="00F0066D"/>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E88"/>
    <w:rsid w:val="00F33491"/>
    <w:rsid w:val="00F34014"/>
    <w:rsid w:val="00F3718A"/>
    <w:rsid w:val="00F37DA4"/>
    <w:rsid w:val="00F42192"/>
    <w:rsid w:val="00F43063"/>
    <w:rsid w:val="00F43480"/>
    <w:rsid w:val="00F45C64"/>
    <w:rsid w:val="00F46933"/>
    <w:rsid w:val="00F46E8F"/>
    <w:rsid w:val="00F47D84"/>
    <w:rsid w:val="00F50345"/>
    <w:rsid w:val="00F509A1"/>
    <w:rsid w:val="00F50C21"/>
    <w:rsid w:val="00F50DFC"/>
    <w:rsid w:val="00F51286"/>
    <w:rsid w:val="00F52EF0"/>
    <w:rsid w:val="00F53336"/>
    <w:rsid w:val="00F53F04"/>
    <w:rsid w:val="00F5580D"/>
    <w:rsid w:val="00F5622A"/>
    <w:rsid w:val="00F5633D"/>
    <w:rsid w:val="00F56B55"/>
    <w:rsid w:val="00F56B8C"/>
    <w:rsid w:val="00F601A3"/>
    <w:rsid w:val="00F63330"/>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FAF"/>
    <w:rsid w:val="00F96462"/>
    <w:rsid w:val="00F96737"/>
    <w:rsid w:val="00F974D7"/>
    <w:rsid w:val="00F97E91"/>
    <w:rsid w:val="00FA4764"/>
    <w:rsid w:val="00FA47B6"/>
    <w:rsid w:val="00FA53CE"/>
    <w:rsid w:val="00FA5641"/>
    <w:rsid w:val="00FA746A"/>
    <w:rsid w:val="00FA77D8"/>
    <w:rsid w:val="00FB19E4"/>
    <w:rsid w:val="00FB27DE"/>
    <w:rsid w:val="00FB6254"/>
    <w:rsid w:val="00FC2769"/>
    <w:rsid w:val="00FC403D"/>
    <w:rsid w:val="00FC43DD"/>
    <w:rsid w:val="00FC518D"/>
    <w:rsid w:val="00FD0A5C"/>
    <w:rsid w:val="00FD0A89"/>
    <w:rsid w:val="00FD1DB9"/>
    <w:rsid w:val="00FD21F9"/>
    <w:rsid w:val="00FD2385"/>
    <w:rsid w:val="00FD4385"/>
    <w:rsid w:val="00FD633A"/>
    <w:rsid w:val="00FD6C33"/>
    <w:rsid w:val="00FE109A"/>
    <w:rsid w:val="00FE227C"/>
    <w:rsid w:val="00FE46B4"/>
    <w:rsid w:val="00FE48DD"/>
    <w:rsid w:val="00FE76AC"/>
    <w:rsid w:val="00FF2450"/>
    <w:rsid w:val="00FF2728"/>
    <w:rsid w:val="00FF2AEB"/>
    <w:rsid w:val="00FF459A"/>
    <w:rsid w:val="00FF4947"/>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7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1A9D-3C91-4E51-BE2F-2B167231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1153</Words>
  <Characters>6573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16</cp:revision>
  <dcterms:created xsi:type="dcterms:W3CDTF">2022-06-16T09:30:00Z</dcterms:created>
  <dcterms:modified xsi:type="dcterms:W3CDTF">2022-07-23T08:34:00Z</dcterms:modified>
</cp:coreProperties>
</file>